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3451F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451F7" w:rsidRDefault="00464F5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51F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451F7" w:rsidRDefault="00464F58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27.09.2019 N 347а</w:t>
            </w:r>
            <w:r>
              <w:rPr>
                <w:sz w:val="48"/>
              </w:rPr>
              <w:br/>
              <w:t>(ред. от 06.03.2026)</w:t>
            </w:r>
            <w:bookmarkEnd w:id="0"/>
            <w:r>
              <w:rPr>
                <w:sz w:val="48"/>
              </w:rPr>
              <w:br/>
              <w:t>"Об утверждении государственной программы "Развитие культуры в Томской области"</w:t>
            </w:r>
          </w:p>
        </w:tc>
      </w:tr>
      <w:tr w:rsidR="003451F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451F7" w:rsidRDefault="00464F5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3451F7" w:rsidRDefault="003451F7">
      <w:pPr>
        <w:pStyle w:val="ConsPlusNormal0"/>
        <w:sectPr w:rsidR="003451F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451F7" w:rsidRDefault="003451F7">
      <w:pPr>
        <w:pStyle w:val="ConsPlusNormal0"/>
        <w:jc w:val="both"/>
        <w:outlineLvl w:val="0"/>
      </w:pPr>
    </w:p>
    <w:p w:rsidR="003451F7" w:rsidRDefault="00464F58">
      <w:pPr>
        <w:pStyle w:val="ConsPlusTitle0"/>
        <w:jc w:val="center"/>
        <w:outlineLvl w:val="0"/>
      </w:pPr>
      <w:r>
        <w:t>АДМИНИСТРАЦИЯ ТОМСКОЙ ОБЛАСТИ</w:t>
      </w:r>
    </w:p>
    <w:p w:rsidR="003451F7" w:rsidRDefault="003451F7">
      <w:pPr>
        <w:pStyle w:val="ConsPlusTitle0"/>
        <w:jc w:val="both"/>
      </w:pPr>
    </w:p>
    <w:p w:rsidR="003451F7" w:rsidRDefault="00464F58">
      <w:pPr>
        <w:pStyle w:val="ConsPlusTitle0"/>
        <w:jc w:val="center"/>
      </w:pPr>
      <w:r>
        <w:t>ПОСТАНОВЛЕНИЕ</w:t>
      </w:r>
    </w:p>
    <w:p w:rsidR="003451F7" w:rsidRDefault="00464F58">
      <w:pPr>
        <w:pStyle w:val="ConsPlusTitle0"/>
        <w:jc w:val="center"/>
      </w:pPr>
      <w:r>
        <w:t>от 27 сентября 2019 г. N 347а</w:t>
      </w:r>
    </w:p>
    <w:p w:rsidR="003451F7" w:rsidRDefault="003451F7">
      <w:pPr>
        <w:pStyle w:val="ConsPlusTitle0"/>
        <w:jc w:val="both"/>
      </w:pPr>
    </w:p>
    <w:p w:rsidR="003451F7" w:rsidRDefault="00464F58">
      <w:pPr>
        <w:pStyle w:val="ConsPlusTitle0"/>
        <w:jc w:val="center"/>
      </w:pPr>
      <w:r>
        <w:t>ОБ УТВЕРЖДЕНИИ ГОСУДАРСТВЕННОЙ ПРОГРАММЫ</w:t>
      </w:r>
    </w:p>
    <w:p w:rsidR="003451F7" w:rsidRDefault="00464F58">
      <w:pPr>
        <w:pStyle w:val="ConsPlusTitle0"/>
        <w:jc w:val="center"/>
      </w:pPr>
      <w:r>
        <w:t>"РАЗВИТИЕ КУЛЬТУРЫ В ТОМСКОЙ ОБЛАСТИ"</w:t>
      </w:r>
    </w:p>
    <w:p w:rsidR="003451F7" w:rsidRDefault="003451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451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1F7" w:rsidRDefault="003451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1F7" w:rsidRDefault="003451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17.12.2019 </w:t>
            </w:r>
            <w:r>
              <w:rPr>
                <w:color w:val="392C69"/>
              </w:rPr>
              <w:t>N 472а, от 16.03.2020 N 105а, от 31.03.2020 N 148а,</w:t>
            </w:r>
          </w:p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от 24.09.2020 N 474а, от 18.11.2020 N 550а, от 30.12.2020 N 646а,</w:t>
            </w:r>
          </w:p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от 31.03.2021 N 119а, от 23.07.2021 N 315а, от 22.10.2021 N 442а,</w:t>
            </w:r>
          </w:p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от 24.12.2021 N 538а, от 30.12.2021 N 563а, от 31.03.2022 N 122а,</w:t>
            </w:r>
          </w:p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от 20.</w:t>
            </w:r>
            <w:r>
              <w:rPr>
                <w:color w:val="392C69"/>
              </w:rPr>
              <w:t>07.2022 N 331а, от 18.10.2022 N 453а, от 06.12.2022 N 550а,</w:t>
            </w:r>
          </w:p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от 13.12.2022 N 560а, от 09.01.2023 N 5а, от 08.02.2023 N 53а,</w:t>
            </w:r>
          </w:p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от 24.03.2023 N 138а, от 11.09.2023 N 417а, от 18.10.2023 N 483а,</w:t>
            </w:r>
          </w:p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от 16.04.2024 N 137а, от 29.05.2024 N 186а, от 15.07.2024 N 274а,</w:t>
            </w:r>
          </w:p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>т 28.12.2024 N 642а, от 27.03.2025 N 143а, от 06.03.2026 N 76а,</w:t>
            </w:r>
          </w:p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 постановлением Администрации Томской области</w:t>
            </w:r>
          </w:p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от 02.08.2023 N 356а)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1F7" w:rsidRDefault="003451F7">
            <w:pPr>
              <w:pStyle w:val="ConsPlusNormal0"/>
            </w:pPr>
          </w:p>
        </w:tc>
      </w:tr>
    </w:tbl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В соответствии со статьей 179 Бюджетного кодекса Российской Федерации и постановлением</w:t>
      </w:r>
      <w:r>
        <w:t xml:space="preserve">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 постановляю: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1. Утвердить государственную </w:t>
      </w:r>
      <w:hyperlink w:anchor="P64" w:tooltip="ГОСУДАРСТВЕННАЯ ПРОГРАММА">
        <w:r>
          <w:rPr>
            <w:color w:val="0000FF"/>
          </w:rPr>
          <w:t>программу</w:t>
        </w:r>
      </w:hyperlink>
      <w:r>
        <w:t xml:space="preserve"> "Развитие культуры в Томской области" согласно приложению к настоящему постановлению.</w:t>
      </w:r>
    </w:p>
    <w:p w:rsidR="003451F7" w:rsidRDefault="00464F58">
      <w:pPr>
        <w:pStyle w:val="ConsPlusNormal0"/>
        <w:jc w:val="both"/>
      </w:pPr>
      <w:r>
        <w:t>(в ред. постановления Администрации Томской области от 31.03.2022 N 122а)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2. Признать утратившими силу следующие постановления Администраци</w:t>
      </w:r>
      <w:r>
        <w:t>и Томской области: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12.12.2014 N 489а "Об утверждении государственной программы "Развитие культуры и туризма в Томской области" ("Собрание законодательства Томской области", N 12/2(113), часть 2 от 30.12.2014);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от 07.04.2015 N 126а "О внесении изменений </w:t>
      </w:r>
      <w:r>
        <w:t>в постановление Администрации Томской области от 12.12.2014 N 489а" ("Собрание законодательства Томской области", N 4/1(120), часть 2 от 15.04.2015);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09.09.2015 N 315а "О внесении изменений в постановление Администрации Томской области от 12.12.2014 N 4</w:t>
      </w:r>
      <w:r>
        <w:t>89а" ("Собрание законодательства Томской области", N 9/2(131) от 30.09.2015);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от 23.10.2015 N 388а "О внесении изменений в постановление Администрации Томской </w:t>
      </w:r>
      <w:r>
        <w:lastRenderedPageBreak/>
        <w:t>области от 12.12.2014 N 489а" ("Собрание законодательства Томской области", N 11/1(134) от 16.11.</w:t>
      </w:r>
      <w:r>
        <w:t>2015);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21.01.2016 N 22а "О внесении изменений в постановление Администрации Томской области от 12.12.2014 N 489а" ("Собрание законодательства Томской области", N 2/2(141) от 29.02.2016);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31.03.2016 N 98а "</w:t>
      </w:r>
      <w:r>
        <w:t xml:space="preserve">О внесении изменений в постановление Администрации Томской области от 12.12.2014 N 489а" (Официальный интернет-портал правовой информации </w:t>
      </w:r>
      <w:hyperlink r:id="rId10">
        <w:r>
          <w:rPr>
            <w:color w:val="0000FF"/>
          </w:rPr>
          <w:t>http://www.pravo.gov.ru</w:t>
        </w:r>
      </w:hyperlink>
      <w:r>
        <w:t>, 07.04.2016);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13.09.2016 N 303а "</w:t>
      </w:r>
      <w:r>
        <w:t>О внесении изменений в постановление Администрации Томской области от 12.12.2014 N 489а" ("Собрание законодательства Томской области", N 11/2(159) от 30.11.2016);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26.12.2016 N 409а "О внесении изменений в постановление Администрации Томской области от 1</w:t>
      </w:r>
      <w:r>
        <w:t xml:space="preserve">2.12.2014 N 489а" (Официальный интернет-портал правовой информации </w:t>
      </w:r>
      <w:hyperlink r:id="rId11">
        <w:r>
          <w:rPr>
            <w:color w:val="0000FF"/>
          </w:rPr>
          <w:t>http://www.pravo.gov.ru</w:t>
        </w:r>
      </w:hyperlink>
      <w:r>
        <w:t>, 28.12.2016);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13.02.2017 N 42а "О внесении изменений в постановление Администрации Томской области от 12.12.2014 N 489а" (</w:t>
      </w:r>
      <w:r>
        <w:t>"Собрание законодательства Томской области", N 3/1(166) от 15.03.2017);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от 06.04.2017 N 129а "О внесении изменений в постановление Администрации Томской области от 12.12.2014 N 489а" (Официальный интернет-портал правовой информации </w:t>
      </w:r>
      <w:hyperlink r:id="rId12">
        <w:r>
          <w:rPr>
            <w:color w:val="0000FF"/>
          </w:rPr>
          <w:t>www.pravo.gov.ru</w:t>
        </w:r>
      </w:hyperlink>
      <w:r>
        <w:t>, 07.04.2017);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31.05.2017 N 208а "О внесении изменений в постановление Администрации Томской области от 12.12.2014 N 489а" ("Собрание законодательства Томской области", N 6/1 от 15.06.2017);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21.12.2017 N 435а "О внесен</w:t>
      </w:r>
      <w:r>
        <w:t>ии изменений в постановление Администрации Томской области от 12.12.2014 N 489а" ("Собрание законодательства Томской области", N 1/1(186), часть 2 от 15.01.2018);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02.02.2018 N 63а "О внесении изменений в постановление Администрации Томской области от 12</w:t>
      </w:r>
      <w:r>
        <w:t>.12.2014 N 489а" ("Собрание законодательства Томской области", N 2/2(189) от 28.02.2018);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19.02.2018 N 84а "О внесении изменения в постановление Администрации Томской области от 12.12.2014 N 489а" ("Собрание законодательства Томской области", N 3/1(190)</w:t>
      </w:r>
      <w:r>
        <w:t xml:space="preserve"> от 15.03.2018);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14.06.2018 N 246а "О внесении изменений в постановление Администрации Томской области от 12.12.2014 N 489а" ("Собрание законодательства Томской области", N 6/2(197) от 29.06.2018);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16.10.2018 N 390а "О внесении изменений в постановле</w:t>
      </w:r>
      <w:r>
        <w:t xml:space="preserve">ние Администрации Томской </w:t>
      </w:r>
      <w:r>
        <w:lastRenderedPageBreak/>
        <w:t>области от 12.12.2014 N 489а" ("Собрание законодательства Томской области", N 10/2(205) от 31.10.2018);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21.02.2019 N 74а "О внесении изменений в постановление Администрации Томской области от 12.12.2014 N 489а" ("Собрание закон</w:t>
      </w:r>
      <w:r>
        <w:t>одательства Томской области", N 3/1(214), часть 2 от 15.03.2019);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16.04.2019 N 144а "О внесении изменения в постановление Администрации Томской области от 12.12.2014 N 489а" ("Собрание законодательства Томской области", N 4/2(217) от 30.04.2019);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 24.</w:t>
      </w:r>
      <w:r>
        <w:t xml:space="preserve">06.2019 N 239а "О внесении изменений в постановление Администрации Томской области от 12.12.2014 N 489а" (Официальный интернет-портал правовой информации </w:t>
      </w:r>
      <w:hyperlink r:id="rId13">
        <w:r>
          <w:rPr>
            <w:color w:val="0000FF"/>
          </w:rPr>
          <w:t>http://www.pravo.gov.ru</w:t>
        </w:r>
      </w:hyperlink>
      <w:r>
        <w:t>, 26.06.2019);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от 12.08.2019 N 298а "О </w:t>
      </w:r>
      <w:r>
        <w:t xml:space="preserve">внесении изменений в постановление Администрации Томской области от 12.12.2014 N 489а" (Официальный интернет-портал правовой информации </w:t>
      </w:r>
      <w:hyperlink r:id="rId14">
        <w:r>
          <w:rPr>
            <w:color w:val="0000FF"/>
          </w:rPr>
          <w:t>http://www.pravo.gov.ru</w:t>
        </w:r>
      </w:hyperlink>
      <w:r>
        <w:t>, 15.08.2019).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3. Департаменту информационной политики Ад</w:t>
      </w:r>
      <w:r>
        <w:t>министрации Томской области обеспечить опубликование настоящего постановления.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2020 года.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заместителя Губернатора Томской области по обра</w:t>
      </w:r>
      <w:r>
        <w:t>зованию, молодежной политике и цифровому развитию.</w:t>
      </w:r>
    </w:p>
    <w:p w:rsidR="003451F7" w:rsidRDefault="00464F58">
      <w:pPr>
        <w:pStyle w:val="ConsPlusNormal0"/>
        <w:jc w:val="both"/>
      </w:pPr>
      <w:r>
        <w:t>(п. 5 в ред. постановления Администрации Томской области от 16.04.2024 N 137а)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</w:pPr>
      <w:r>
        <w:t>И.о. Губернатора</w:t>
      </w:r>
    </w:p>
    <w:p w:rsidR="003451F7" w:rsidRDefault="00464F58">
      <w:pPr>
        <w:pStyle w:val="ConsPlusNormal0"/>
        <w:jc w:val="right"/>
      </w:pPr>
      <w:r>
        <w:t>Томской области</w:t>
      </w:r>
    </w:p>
    <w:p w:rsidR="003451F7" w:rsidRDefault="00464F58">
      <w:pPr>
        <w:pStyle w:val="ConsPlusNormal0"/>
        <w:jc w:val="right"/>
      </w:pPr>
      <w:r>
        <w:t>А.М.РОЖКОВ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0"/>
      </w:pPr>
      <w:r>
        <w:t>Утверждена</w:t>
      </w:r>
    </w:p>
    <w:p w:rsidR="003451F7" w:rsidRDefault="00464F58">
      <w:pPr>
        <w:pStyle w:val="ConsPlusNormal0"/>
        <w:jc w:val="right"/>
      </w:pPr>
      <w:r>
        <w:t>постановлением</w:t>
      </w:r>
    </w:p>
    <w:p w:rsidR="003451F7" w:rsidRDefault="00464F58">
      <w:pPr>
        <w:pStyle w:val="ConsPlusNormal0"/>
        <w:jc w:val="right"/>
      </w:pPr>
      <w:r>
        <w:t>Администрации Томской области</w:t>
      </w:r>
    </w:p>
    <w:p w:rsidR="003451F7" w:rsidRDefault="00464F58">
      <w:pPr>
        <w:pStyle w:val="ConsPlusNormal0"/>
        <w:jc w:val="right"/>
      </w:pPr>
      <w:r>
        <w:t>от 27.09.2019 N 347а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bookmarkStart w:id="1" w:name="P64"/>
      <w:bookmarkEnd w:id="1"/>
      <w:r>
        <w:t>ГОСУДАРСТВЕННАЯ ПРОГРАММА</w:t>
      </w:r>
    </w:p>
    <w:p w:rsidR="003451F7" w:rsidRDefault="00464F58">
      <w:pPr>
        <w:pStyle w:val="ConsPlusTitle0"/>
        <w:jc w:val="center"/>
      </w:pPr>
      <w:r>
        <w:t>"РАЗВИТИЕ КУЛЬТУРЫ В ТОМСКОЙ ОБЛАСТИ"</w:t>
      </w:r>
    </w:p>
    <w:p w:rsidR="003451F7" w:rsidRDefault="003451F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451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1F7" w:rsidRDefault="003451F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1F7" w:rsidRDefault="003451F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3451F7" w:rsidRDefault="00464F58">
            <w:pPr>
              <w:pStyle w:val="ConsPlusNormal0"/>
              <w:jc w:val="center"/>
            </w:pPr>
            <w:r>
              <w:rPr>
                <w:color w:val="392C69"/>
              </w:rPr>
              <w:t>от 06.03.2026 N 76а)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51F7" w:rsidRDefault="003451F7">
            <w:pPr>
              <w:pStyle w:val="ConsPlusNormal0"/>
            </w:pPr>
          </w:p>
        </w:tc>
      </w:tr>
    </w:tbl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  <w:outlineLvl w:val="1"/>
      </w:pPr>
      <w:r>
        <w:t>Паспорт государственной программы</w:t>
      </w:r>
    </w:p>
    <w:p w:rsidR="003451F7" w:rsidRDefault="00464F58">
      <w:pPr>
        <w:pStyle w:val="ConsPlusTitle0"/>
        <w:jc w:val="center"/>
      </w:pPr>
      <w:r>
        <w:t>"Развитие культуры в Томской области"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sectPr w:rsidR="003451F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345"/>
        <w:gridCol w:w="1417"/>
        <w:gridCol w:w="1144"/>
        <w:gridCol w:w="1144"/>
        <w:gridCol w:w="1144"/>
        <w:gridCol w:w="1144"/>
        <w:gridCol w:w="1144"/>
      </w:tblGrid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10482" w:type="dxa"/>
            <w:gridSpan w:val="7"/>
            <w:vAlign w:val="center"/>
          </w:tcPr>
          <w:p w:rsidR="003451F7" w:rsidRDefault="00464F58">
            <w:pPr>
              <w:pStyle w:val="ConsPlusNormal0"/>
            </w:pPr>
            <w:r>
              <w:t>Государственная программа "Развитие культуры в Томской области" (далее - государственная программа)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10482" w:type="dxa"/>
            <w:gridSpan w:val="7"/>
            <w:vAlign w:val="center"/>
          </w:tcPr>
          <w:p w:rsidR="003451F7" w:rsidRDefault="00464F58">
            <w:pPr>
              <w:pStyle w:val="ConsPlusNormal0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10482" w:type="dxa"/>
            <w:gridSpan w:val="7"/>
            <w:vAlign w:val="center"/>
          </w:tcPr>
          <w:p w:rsidR="003451F7" w:rsidRDefault="00464F58">
            <w:pPr>
              <w:pStyle w:val="ConsPlusNormal0"/>
            </w:pPr>
            <w:r>
              <w:t>Повышение уровня и качества жизни населения на всей территории Томской области, накопление человеческого капитала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Цель государственной прогр</w:t>
            </w:r>
            <w:r>
              <w:t>аммы</w:t>
            </w:r>
          </w:p>
        </w:tc>
        <w:tc>
          <w:tcPr>
            <w:tcW w:w="10482" w:type="dxa"/>
            <w:gridSpan w:val="7"/>
            <w:vAlign w:val="center"/>
          </w:tcPr>
          <w:p w:rsidR="003451F7" w:rsidRDefault="00464F58">
            <w:pPr>
              <w:pStyle w:val="ConsPlusNormal0"/>
            </w:pPr>
            <w:r>
              <w:t>Повышение качества, актуальности и доступности услуг в сфере культуры в Томской области</w:t>
            </w:r>
          </w:p>
        </w:tc>
      </w:tr>
      <w:tr w:rsidR="003451F7">
        <w:tc>
          <w:tcPr>
            <w:tcW w:w="311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Показатели цели государственной программы и их значения (с детализацией по годам реализации)</w:t>
            </w:r>
          </w:p>
        </w:tc>
        <w:tc>
          <w:tcPr>
            <w:tcW w:w="3345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Базовое значение показател</w:t>
            </w:r>
            <w:r>
              <w:t>я в 2023 году &lt;*&gt;</w:t>
            </w:r>
          </w:p>
        </w:tc>
        <w:tc>
          <w:tcPr>
            <w:tcW w:w="11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288" w:type="dxa"/>
            <w:gridSpan w:val="2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3451F7">
        <w:tc>
          <w:tcPr>
            <w:tcW w:w="311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34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1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1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1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</w:tr>
      <w:tr w:rsidR="003451F7">
        <w:tc>
          <w:tcPr>
            <w:tcW w:w="311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345" w:type="dxa"/>
            <w:vAlign w:val="center"/>
          </w:tcPr>
          <w:p w:rsidR="003451F7" w:rsidRDefault="00464F58">
            <w:pPr>
              <w:pStyle w:val="ConsPlusNormal0"/>
            </w:pPr>
            <w:r>
              <w:t>1. Уровень обеспеченности субъектов Российской Федерации организациями культуры, %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96,4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58,6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58,7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58,8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58,9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58,9</w:t>
            </w:r>
          </w:p>
        </w:tc>
      </w:tr>
      <w:tr w:rsidR="003451F7">
        <w:tc>
          <w:tcPr>
            <w:tcW w:w="311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345" w:type="dxa"/>
            <w:vAlign w:val="center"/>
          </w:tcPr>
          <w:p w:rsidR="003451F7" w:rsidRDefault="00464F58">
            <w:pPr>
              <w:pStyle w:val="ConsPlusNormal0"/>
            </w:pPr>
            <w:r>
              <w:t>2 Число посещений культурных мероприятий, тысяча единиц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12988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16229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17852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19637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21601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21601</w:t>
            </w:r>
          </w:p>
        </w:tc>
      </w:tr>
      <w:tr w:rsidR="003451F7">
        <w:tc>
          <w:tcPr>
            <w:tcW w:w="311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345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3. Отношение средней заработной платы работников </w:t>
            </w:r>
            <w:r>
              <w:lastRenderedPageBreak/>
              <w:t>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</w:t>
            </w:r>
            <w:r>
              <w:t>бъекту Российской Федерации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100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3345" w:type="dxa"/>
            <w:vAlign w:val="center"/>
          </w:tcPr>
          <w:p w:rsidR="003451F7" w:rsidRDefault="00464F58">
            <w:pPr>
              <w:pStyle w:val="ConsPlusNormal0"/>
            </w:pPr>
            <w:r>
              <w:t>4. Количество объектов культурного наследия, находящихся в удовлетворительном состоянии, в отношении которых были проведены мероприятия по реставрации и/или консервации, с нарастающим итогом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Сроки реализации государственной программы</w:t>
            </w:r>
          </w:p>
        </w:tc>
        <w:tc>
          <w:tcPr>
            <w:tcW w:w="10482" w:type="dxa"/>
            <w:gridSpan w:val="7"/>
            <w:vAlign w:val="center"/>
          </w:tcPr>
          <w:p w:rsidR="003451F7" w:rsidRDefault="00464F58">
            <w:pPr>
              <w:pStyle w:val="ConsPlusNormal0"/>
            </w:pPr>
            <w:r>
              <w:t>1-й этап - 2020 - 2023 годы</w:t>
            </w:r>
          </w:p>
          <w:p w:rsidR="003451F7" w:rsidRDefault="00464F58">
            <w:pPr>
              <w:pStyle w:val="ConsPlusNormal0"/>
            </w:pPr>
            <w:r>
              <w:t>2-й этап - 2024 - 2028 годы</w:t>
            </w:r>
          </w:p>
        </w:tc>
      </w:tr>
      <w:tr w:rsidR="003451F7">
        <w:tc>
          <w:tcPr>
            <w:tcW w:w="311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334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</w:tr>
      <w:tr w:rsidR="003451F7">
        <w:tc>
          <w:tcPr>
            <w:tcW w:w="311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345" w:type="dxa"/>
            <w:vAlign w:val="center"/>
          </w:tcPr>
          <w:p w:rsidR="003451F7" w:rsidRDefault="00464F58">
            <w:pPr>
              <w:pStyle w:val="ConsPlusNormal0"/>
            </w:pPr>
            <w:r>
              <w:t>федеральный бюджет (по согласованию)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1210468,4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435325,9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166521,1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311853,8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166521,7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130245,9</w:t>
            </w:r>
          </w:p>
        </w:tc>
      </w:tr>
      <w:tr w:rsidR="003451F7">
        <w:tc>
          <w:tcPr>
            <w:tcW w:w="311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345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в т.ч. средства федерального бюджета, поступающие напрямую получателям на </w:t>
            </w:r>
            <w:r>
              <w:lastRenderedPageBreak/>
              <w:t>счета, открытые в кредитных организациях или в Федеральном казначействе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311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345" w:type="dxa"/>
            <w:vAlign w:val="center"/>
          </w:tcPr>
          <w:p w:rsidR="003451F7" w:rsidRDefault="00464F5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19081639,7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3603658,0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3994794,6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3812321,4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3866979,8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3803885,8</w:t>
            </w:r>
          </w:p>
        </w:tc>
      </w:tr>
      <w:tr w:rsidR="003451F7">
        <w:tc>
          <w:tcPr>
            <w:tcW w:w="311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345" w:type="dxa"/>
            <w:vAlign w:val="center"/>
          </w:tcPr>
          <w:p w:rsidR="003451F7" w:rsidRDefault="00464F58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33404,8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8970,1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3069,1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8738,6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7649,8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4977,3</w:t>
            </w:r>
          </w:p>
        </w:tc>
      </w:tr>
      <w:tr w:rsidR="003451F7">
        <w:tc>
          <w:tcPr>
            <w:tcW w:w="311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345" w:type="dxa"/>
            <w:vAlign w:val="center"/>
          </w:tcPr>
          <w:p w:rsidR="003451F7" w:rsidRDefault="00464F58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311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345" w:type="dxa"/>
            <w:vAlign w:val="center"/>
          </w:tcPr>
          <w:p w:rsidR="003451F7" w:rsidRDefault="00464F58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20325512,9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4047954,0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4164384,8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4132913,8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4041151,3</w:t>
            </w:r>
          </w:p>
        </w:tc>
        <w:tc>
          <w:tcPr>
            <w:tcW w:w="11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3939109,0</w:t>
            </w:r>
          </w:p>
        </w:tc>
      </w:tr>
    </w:tbl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--------------------------------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&lt;*&gt; В соответствии с Соглашением о реализации на территории Томской области государственных программ субъекта Российской Федерации, направленных на достижение целей и показателей государственной программы "Развитие культуры</w:t>
      </w:r>
      <w:r>
        <w:t>", заключенным с Министерством культуры Российской Федерации от 15.12.2022 N 2022-00837, и Дополнительным соглашением к нему от 29.12.2023 N 2022-00837/2 в качестве базового значения для показателя "Уровень обеспеченности субъектов Российской Федерации орг</w:t>
      </w:r>
      <w:r>
        <w:t>анизациями культуры" указывается значение за 2021 год, для показателя "Число посещений культурных мероприятий" - за 2022 год.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  <w:outlineLvl w:val="1"/>
      </w:pPr>
      <w:r>
        <w:t>План достижения показателей цели государственной программы</w:t>
      </w:r>
    </w:p>
    <w:p w:rsidR="003451F7" w:rsidRDefault="00464F58">
      <w:pPr>
        <w:pStyle w:val="ConsPlusTitle0"/>
        <w:jc w:val="center"/>
      </w:pPr>
      <w:r>
        <w:t>в текущем 2026 году</w:t>
      </w:r>
    </w:p>
    <w:p w:rsidR="003451F7" w:rsidRDefault="003451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54"/>
        <w:gridCol w:w="1361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964"/>
      </w:tblGrid>
      <w:tr w:rsidR="003451F7">
        <w:tc>
          <w:tcPr>
            <w:tcW w:w="45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5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61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Единица измерения (</w:t>
            </w:r>
            <w:r>
              <w:t>по ОКЕИ)</w:t>
            </w:r>
          </w:p>
        </w:tc>
        <w:tc>
          <w:tcPr>
            <w:tcW w:w="8534" w:type="dxa"/>
            <w:gridSpan w:val="11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96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 конец 2026 года</w:t>
            </w:r>
          </w:p>
        </w:tc>
      </w:tr>
      <w:tr w:rsidR="003451F7">
        <w:tc>
          <w:tcPr>
            <w:tcW w:w="45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5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36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1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60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1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1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75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0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29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964" w:type="dxa"/>
            <w:vMerge/>
          </w:tcPr>
          <w:p w:rsidR="003451F7" w:rsidRDefault="003451F7">
            <w:pPr>
              <w:pStyle w:val="ConsPlusNormal0"/>
            </w:pPr>
          </w:p>
        </w:tc>
      </w:tr>
      <w:tr w:rsidR="003451F7">
        <w:tc>
          <w:tcPr>
            <w:tcW w:w="454" w:type="dxa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3451F7" w:rsidRDefault="00464F5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451F7" w:rsidRDefault="00464F5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14" w:type="dxa"/>
          </w:tcPr>
          <w:p w:rsidR="003451F7" w:rsidRDefault="00464F5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34" w:type="dxa"/>
          </w:tcPr>
          <w:p w:rsidR="003451F7" w:rsidRDefault="00464F5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3451F7" w:rsidRDefault="00464F5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14" w:type="dxa"/>
          </w:tcPr>
          <w:p w:rsidR="003451F7" w:rsidRDefault="00464F5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4" w:type="dxa"/>
          </w:tcPr>
          <w:p w:rsidR="003451F7" w:rsidRDefault="00464F5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79" w:type="dxa"/>
          </w:tcPr>
          <w:p w:rsidR="003451F7" w:rsidRDefault="00464F5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64" w:type="dxa"/>
          </w:tcPr>
          <w:p w:rsidR="003451F7" w:rsidRDefault="00464F5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54" w:type="dxa"/>
          </w:tcPr>
          <w:p w:rsidR="003451F7" w:rsidRDefault="00464F5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4" w:type="dxa"/>
          </w:tcPr>
          <w:p w:rsidR="003451F7" w:rsidRDefault="00464F5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04" w:type="dxa"/>
          </w:tcPr>
          <w:p w:rsidR="003451F7" w:rsidRDefault="00464F58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29" w:type="dxa"/>
          </w:tcPr>
          <w:p w:rsidR="003451F7" w:rsidRDefault="00464F58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3451F7" w:rsidRDefault="00464F58">
            <w:pPr>
              <w:pStyle w:val="ConsPlusNormal0"/>
              <w:jc w:val="center"/>
            </w:pPr>
            <w:r>
              <w:t>15</w:t>
            </w:r>
          </w:p>
        </w:tc>
      </w:tr>
      <w:tr w:rsidR="003451F7">
        <w:tc>
          <w:tcPr>
            <w:tcW w:w="13567" w:type="dxa"/>
            <w:gridSpan w:val="15"/>
          </w:tcPr>
          <w:p w:rsidR="003451F7" w:rsidRDefault="00464F58">
            <w:pPr>
              <w:pStyle w:val="ConsPlusNormal0"/>
            </w:pPr>
            <w:r>
              <w:lastRenderedPageBreak/>
              <w:t>Цель государственной программы Томской области "</w:t>
            </w:r>
            <w:r>
              <w:t>Повышение качества, актуальности и доступности услуг в сфере культуры в Томской области"</w:t>
            </w:r>
          </w:p>
        </w:tc>
      </w:tr>
      <w:tr w:rsidR="003451F7">
        <w:tc>
          <w:tcPr>
            <w:tcW w:w="454" w:type="dxa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54" w:type="dxa"/>
          </w:tcPr>
          <w:p w:rsidR="003451F7" w:rsidRDefault="00464F58">
            <w:pPr>
              <w:pStyle w:val="ConsPlusNormal0"/>
            </w:pPr>
            <w: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136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81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58,8</w:t>
            </w:r>
          </w:p>
        </w:tc>
      </w:tr>
      <w:tr w:rsidR="003451F7">
        <w:tc>
          <w:tcPr>
            <w:tcW w:w="454" w:type="dxa"/>
          </w:tcPr>
          <w:p w:rsidR="003451F7" w:rsidRDefault="00464F5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54" w:type="dxa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  <w:tc>
          <w:tcPr>
            <w:tcW w:w="136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тысяча единиц</w:t>
            </w:r>
          </w:p>
        </w:tc>
        <w:tc>
          <w:tcPr>
            <w:tcW w:w="814" w:type="dxa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934" w:type="dxa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604" w:type="dxa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814" w:type="dxa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514" w:type="dxa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679" w:type="dxa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664" w:type="dxa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754" w:type="dxa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1024" w:type="dxa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904" w:type="dxa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829" w:type="dxa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19637</w:t>
            </w:r>
          </w:p>
        </w:tc>
      </w:tr>
      <w:tr w:rsidR="003451F7">
        <w:tc>
          <w:tcPr>
            <w:tcW w:w="454" w:type="dxa"/>
          </w:tcPr>
          <w:p w:rsidR="003451F7" w:rsidRDefault="00464F5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54" w:type="dxa"/>
          </w:tcPr>
          <w:p w:rsidR="003451F7" w:rsidRDefault="00464F58">
            <w:pPr>
              <w:pStyle w:val="ConsPlusNormal0"/>
            </w:pPr>
            <w:r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</w:t>
            </w:r>
            <w:r>
              <w:lastRenderedPageBreak/>
              <w:t>субъе</w:t>
            </w:r>
            <w:r>
              <w:t>кту Российской Федерации</w:t>
            </w:r>
          </w:p>
        </w:tc>
        <w:tc>
          <w:tcPr>
            <w:tcW w:w="136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81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</w:t>
            </w:r>
          </w:p>
        </w:tc>
      </w:tr>
      <w:tr w:rsidR="003451F7">
        <w:tc>
          <w:tcPr>
            <w:tcW w:w="454" w:type="dxa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254" w:type="dxa"/>
          </w:tcPr>
          <w:p w:rsidR="003451F7" w:rsidRDefault="00464F58">
            <w:pPr>
              <w:pStyle w:val="ConsPlusNormal0"/>
            </w:pPr>
            <w:r>
              <w:t>Количество объектов культурного наследия, находящихся в удовлетворительном состоянии, в отношении которых были проведены мероприятия по реставрации и/или консервации, с нарастающим итогом</w:t>
            </w:r>
          </w:p>
        </w:tc>
        <w:tc>
          <w:tcPr>
            <w:tcW w:w="136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81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3451F7" w:rsidRDefault="00464F58">
            <w:pPr>
              <w:pStyle w:val="ConsPlusNormal0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</w:t>
            </w:r>
          </w:p>
        </w:tc>
      </w:tr>
    </w:tbl>
    <w:p w:rsidR="003451F7" w:rsidRDefault="003451F7">
      <w:pPr>
        <w:pStyle w:val="ConsPlusNormal0"/>
        <w:sectPr w:rsidR="003451F7">
          <w:headerReference w:type="default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  <w:outlineLvl w:val="1"/>
      </w:pPr>
      <w:r>
        <w:t>Структура государственной программы</w:t>
      </w:r>
    </w:p>
    <w:p w:rsidR="003451F7" w:rsidRDefault="003451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2"/>
        <w:gridCol w:w="2551"/>
      </w:tblGrid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Связь с показателями (указывается наименование показателя государственной программы, на достижени</w:t>
            </w:r>
            <w:r>
              <w:t>е которого направлена задача)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2"/>
            </w:pPr>
            <w:r>
              <w:t>Подпрограмма (направление) 1 "Развитие культуры и архивного дела в Томской области"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t>Комплекс процессных мероприятий 1 "Создание условий для предоставления населению Томской области библиотечных услуг"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Задача 1 "Создание условий для культурной деятельности, равного и свободного доступа населения Томской области к библиотечным услугам"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1. Создание благоприятных условий для устойчивого развития библиотек.</w:t>
            </w:r>
          </w:p>
          <w:p w:rsidR="003451F7" w:rsidRDefault="00464F58">
            <w:pPr>
              <w:pStyle w:val="ConsPlusNormal0"/>
            </w:pPr>
            <w:r>
              <w:t>2. Повышение качества и доступности библиотечных услуг.</w:t>
            </w:r>
          </w:p>
          <w:p w:rsidR="003451F7" w:rsidRDefault="00464F58">
            <w:pPr>
              <w:pStyle w:val="ConsPlusNormal0"/>
            </w:pPr>
            <w:r>
              <w:t>3. Увеличение востребованности библиотечных услуг у населения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мероприятий;</w:t>
            </w:r>
          </w:p>
          <w:p w:rsidR="003451F7" w:rsidRDefault="00464F58">
            <w:pPr>
              <w:pStyle w:val="ConsPlusNormal0"/>
            </w:pPr>
            <w:r>
              <w:t>отношение средней заработной платы работников учреждений культуры к среднемесячной начисленной зар</w:t>
            </w:r>
            <w:r>
              <w:t>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t>Комплекс процессных мероприятий 2 "Создание условий для предоставления н</w:t>
            </w:r>
            <w:r>
              <w:t>аселению Томской области музейных услуг"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Задача 2 "Создание условий для культурной </w:t>
            </w:r>
            <w:r>
              <w:lastRenderedPageBreak/>
              <w:t>деятельности, равного и свободного доступа населения Томской области к музейным услугам"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 xml:space="preserve">1. Увеличение количества оцифрованных и сохраненных </w:t>
            </w:r>
            <w:r>
              <w:lastRenderedPageBreak/>
              <w:t>предметов, увеличение количества доступных дистанционно экспонатов (через сеть Интернет).</w:t>
            </w:r>
          </w:p>
          <w:p w:rsidR="003451F7" w:rsidRDefault="00464F58">
            <w:pPr>
              <w:pStyle w:val="ConsPlusNormal0"/>
            </w:pPr>
            <w:r>
              <w:t>2. Повышение качества и доступности музейных услуг.</w:t>
            </w:r>
          </w:p>
          <w:p w:rsidR="003451F7" w:rsidRDefault="00464F58">
            <w:pPr>
              <w:pStyle w:val="ConsPlusNormal0"/>
            </w:pPr>
            <w:r>
              <w:t>3. Создание условий для роста востребованности музеев у населе</w:t>
            </w:r>
            <w:r>
              <w:t>ния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 xml:space="preserve">Число посещений культурных </w:t>
            </w:r>
            <w:r>
              <w:lastRenderedPageBreak/>
              <w:t>мероприятий;</w:t>
            </w:r>
          </w:p>
          <w:p w:rsidR="003451F7" w:rsidRDefault="00464F58">
            <w:pPr>
              <w:pStyle w:val="ConsPlusNormal0"/>
            </w:pPr>
            <w: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</w:t>
            </w:r>
            <w:r>
              <w:t>му доходу от трудовой деятельности) по субъекту Российской Федерации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lastRenderedPageBreak/>
              <w:t>Комплекс процессных мероприятий 3 "Сохранение, использование, популяризация объектов культурного наследия (памятников истории и культуры), расположенных на территории Томской области"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Комитет по охране объектов культурного наследия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Задача 3 "Государственная охрана объектов культурного наследия (памятников истории и культуры)"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1. Обеспечение полноты и достоверности учета объектов культурного наследия.</w:t>
            </w:r>
          </w:p>
          <w:p w:rsidR="003451F7" w:rsidRDefault="00464F58">
            <w:pPr>
              <w:pStyle w:val="ConsPlusNormal0"/>
            </w:pPr>
            <w:r>
              <w:t>2. Мониторинг объек</w:t>
            </w:r>
            <w:r>
              <w:t>тов культурного наследия.</w:t>
            </w:r>
          </w:p>
          <w:p w:rsidR="003451F7" w:rsidRDefault="00464F58">
            <w:pPr>
              <w:pStyle w:val="ConsPlusNormal0"/>
            </w:pPr>
            <w:r>
              <w:t>3. Сохранение объектов культурного наследия.</w:t>
            </w:r>
          </w:p>
          <w:p w:rsidR="003451F7" w:rsidRDefault="00464F58">
            <w:pPr>
              <w:pStyle w:val="ConsPlusNormal0"/>
            </w:pPr>
            <w:r>
              <w:t>4. Осуществление функции заказчика в отношении объектов культурного наследия.</w:t>
            </w:r>
          </w:p>
          <w:p w:rsidR="003451F7" w:rsidRDefault="00464F58">
            <w:pPr>
              <w:pStyle w:val="ConsPlusNormal0"/>
            </w:pPr>
            <w:r>
              <w:t>5. Популяризация объектов культурного наследия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Количество объектов культурного наследия, находящихся в удов</w:t>
            </w:r>
            <w:r>
              <w:t>летворительном состоянии,</w:t>
            </w:r>
          </w:p>
          <w:p w:rsidR="003451F7" w:rsidRDefault="00464F58">
            <w:pPr>
              <w:pStyle w:val="ConsPlusNormal0"/>
            </w:pPr>
            <w:r>
              <w:t>в отношении которых были проведены мероприятия по реставрации и/или консервации, с нарастающим итогом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t>Комплекс процессных мероприятий 4 "Обеспечение предоставления архивных услуг архивными учреждениями Томской области"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Задача 4 "Создание условий для сохранения и развития информационного </w:t>
            </w:r>
            <w:r>
              <w:lastRenderedPageBreak/>
              <w:t>потенциала архивных фондов Томской области"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 xml:space="preserve">Реализация мероприятий по созданию нормативных условий для хранения </w:t>
            </w:r>
            <w:r>
              <w:lastRenderedPageBreak/>
              <w:t>архивных документов будет способст</w:t>
            </w:r>
            <w:r>
              <w:t>вовать развитию архивного дела в Томской области, более качественному и полноценному комплектованию, повышению безопасности, предотвращению утраты документов в случае чрезвычайных ситуаций, а также повышению эффективности работы архивов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Уровень обеспеченно</w:t>
            </w:r>
            <w:r>
              <w:t xml:space="preserve">сти субъектов Российской </w:t>
            </w:r>
            <w:r>
              <w:lastRenderedPageBreak/>
              <w:t>Федерации организациями культуры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lastRenderedPageBreak/>
              <w:t>Комплекс процессных мероприятий 5 "Развитие профессионального искусства и народного творчества"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Задача 5 "</w:t>
            </w:r>
            <w:r>
              <w:t>Создание условий для равного и свободного доступа населения Томской области к культурным ценностям, пользованию организациями культуры"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Создание условий для возрождения духовных традиций и сохранения национального культурного наследия, воспитания, просвеще</w:t>
            </w:r>
            <w:r>
              <w:t>ния и поддержки молодого поколения, вовлечения граждан в культурную деятельность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мероприятий;</w:t>
            </w:r>
          </w:p>
          <w:p w:rsidR="003451F7" w:rsidRDefault="00464F58">
            <w:pPr>
              <w:pStyle w:val="ConsPlusNormal0"/>
            </w:pPr>
            <w: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</w:t>
            </w:r>
            <w:r>
              <w:t>кту Российской Федерации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t>Комплекс процессных мероприятий 6 "Создание условий для развития кадрового потенциала Томской области в сфере культуры и архивного дела"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Задача 6 "Обеспечение доступа населения Томской обл</w:t>
            </w:r>
            <w:r>
              <w:t xml:space="preserve">асти к получению среднего профессионального </w:t>
            </w:r>
            <w:r>
              <w:lastRenderedPageBreak/>
              <w:t>и дополнительного профессионального образования по специальностям отрасли культуры"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1. Закрепление высококвалифицированных кадров в муниципальных учреждениях культуры.</w:t>
            </w:r>
          </w:p>
          <w:p w:rsidR="003451F7" w:rsidRDefault="00464F58">
            <w:pPr>
              <w:pStyle w:val="ConsPlusNormal0"/>
            </w:pPr>
            <w:r>
              <w:lastRenderedPageBreak/>
              <w:t>2. Создание стимулов к повышению профессионального уровня работников отрасли культуры.</w:t>
            </w:r>
          </w:p>
          <w:p w:rsidR="003451F7" w:rsidRDefault="00464F58">
            <w:pPr>
              <w:pStyle w:val="ConsPlusNormal0"/>
            </w:pPr>
            <w:r>
              <w:t>3. Повышение профессионализма и компетентности специалистов сферы культуры.</w:t>
            </w:r>
          </w:p>
          <w:p w:rsidR="003451F7" w:rsidRDefault="00464F58">
            <w:pPr>
              <w:pStyle w:val="ConsPlusNormal0"/>
            </w:pPr>
            <w:r>
              <w:t>4. Увеличение количества работников, имеющих высшее образование.</w:t>
            </w:r>
          </w:p>
          <w:p w:rsidR="003451F7" w:rsidRDefault="00464F58">
            <w:pPr>
              <w:pStyle w:val="ConsPlusNormal0"/>
            </w:pPr>
            <w:r>
              <w:t>5. Создание механизмов взаим</w:t>
            </w:r>
            <w:r>
              <w:t>освязи размера заработной платы с качеством и результативностью труда.</w:t>
            </w:r>
          </w:p>
          <w:p w:rsidR="003451F7" w:rsidRDefault="00464F58">
            <w:pPr>
              <w:pStyle w:val="ConsPlusNormal0"/>
            </w:pPr>
            <w:r>
              <w:t>6. Повышение социальной защищенности работников отрасли культуры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Число посещений культурных мероприятий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lastRenderedPageBreak/>
              <w:t>Комплекс процессных мероприятий 7 "Осуществление переданных органам государствен</w:t>
            </w:r>
            <w:r>
              <w:t>ной власти субъектов Российской Федерации в соответствии с пунктом 1 статьи 9.1 Федерального закона от 25 июня 2002 года N 73-ФЗ "Об объектах культурного наследия (памятниках истории и культуры) народов Российской Федерации" полномочий Российской Федерации</w:t>
            </w:r>
            <w:r>
              <w:t xml:space="preserve"> в отношении объектов культурного наследия"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Комитет по охране объектов культурного наследия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Задача 7 "Обеспечение сохранности и использования объектов культурного наследия, находящихся в федеральной собственности"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Государственный учет объектов культурного наследия и проведение историко-культурной экспертизы документации о проведении работ по сохранению объекта культурного наследия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Количество объектов культурного наследия, находящихся в удовлетворительном состоянии, </w:t>
            </w:r>
            <w:r>
              <w:t>в отношении которых были проведены мероприятия по реставрации и/или консервации, с нарастающим итогом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t>Ведомственный проект 1 "Осуществление переданных органам государственной власти субъектов Российской Федерации в соответствии с пунктом 1 статьи 9.1 Феде</w:t>
            </w:r>
            <w:r>
              <w:t>рального закона от 25 июня 2002 года N 73-ФЗ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Комитет по охране объектов культурного наследия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Задача 7 "Обеспечение сохранности и использования объектов культурного наследия, находящихся в федеральной собственности"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Государственный учет объектов культурного наследия и проведение истор</w:t>
            </w:r>
            <w:r>
              <w:t>ико-культурной экспертизы документации о проведении работ по сохранению объекта культурного наследия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Количество объектов культурного наследия, находящихся в удовлетворительном состоянии, в отношении которых были проведены мероприятия по реставрации и/или к</w:t>
            </w:r>
            <w:r>
              <w:t>онсервации, с нарастающим итогом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t>Ведомственный проект 2 "Содействие комплексному развитию сферы культуры и архивного дела Томской области"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Задача 8 "</w:t>
            </w:r>
            <w:r>
              <w:t>Создание условий для повышения качества, разнообразия и доступности услуг, оказываемых учреждениями культуры Томской области"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Создание условий для устойчивого развития учреждений культуры Томской области, а также для реализации каждым гражданином Российско</w:t>
            </w:r>
            <w:r>
              <w:t>й Федерации его неотъемлемых прав на доступ к знаниям, информации, культурным ценностям, на участие в культурной жизни, пользование организациями культуры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t xml:space="preserve">Ведомственный проект 3 "Сохранение объектов сферы культуры и </w:t>
            </w:r>
            <w:r>
              <w:t>архивного дела"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Задача 9 "Реализация мероприятий по реконструкции и капитальному ремонту учреждений культуры Томской области"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1. Обеспечение развития культурной инфраструктуры.</w:t>
            </w:r>
          </w:p>
          <w:p w:rsidR="003451F7" w:rsidRDefault="00464F58">
            <w:pPr>
              <w:pStyle w:val="ConsPlusNormal0"/>
            </w:pPr>
            <w:r>
              <w:t>2. Улучшение качества культурной среды Томской области.</w:t>
            </w:r>
          </w:p>
          <w:p w:rsidR="003451F7" w:rsidRDefault="00464F58">
            <w:pPr>
              <w:pStyle w:val="ConsPlusNormal0"/>
            </w:pPr>
            <w:r>
              <w:t>3. Создание условий для увеличения качества и объемов услуг, предоставляемых организациями отрасли культуры населению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Уровень обеспеченности субъектов Российской Федерации организациями культуры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t>Ведомственный проект 4 "Сохранение объектов культурного наследия"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lastRenderedPageBreak/>
              <w:t>Комитет по охране объектов культурного наследия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Задача 10 "Создание условий для сохранения и развития объектов культурного наследия"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1. Повышение уровня сохранности объекто</w:t>
            </w:r>
            <w:r>
              <w:t>в культурного наследия.</w:t>
            </w:r>
          </w:p>
          <w:p w:rsidR="003451F7" w:rsidRDefault="00464F58">
            <w:pPr>
              <w:pStyle w:val="ConsPlusNormal0"/>
            </w:pPr>
            <w:r>
              <w:t>2. Создание условий для эффективного использования объектов культурного наследия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Количество объектов культурного наследия, находящихся</w:t>
            </w:r>
          </w:p>
          <w:p w:rsidR="003451F7" w:rsidRDefault="00464F58">
            <w:pPr>
              <w:pStyle w:val="ConsPlusNormal0"/>
            </w:pPr>
            <w:r>
              <w:t>в удовлетворительном состоянии, в отношении которых были проведены мероприятия по реставрации и/и</w:t>
            </w:r>
            <w:r>
              <w:t>ли консервации, с нарастающим итогом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t>Ведомственный проект 5 "Бюджетные инвестиции на строительство (реконструкцию) объектов сферы культуры и архивного дела"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Задача 11 "</w:t>
            </w:r>
            <w:r>
              <w:t>Обеспечение населения Томской области учреждениями культуры"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1. Обеспечение развития культурной инфраструктуры.</w:t>
            </w:r>
          </w:p>
          <w:p w:rsidR="003451F7" w:rsidRDefault="00464F58">
            <w:pPr>
              <w:pStyle w:val="ConsPlusNormal0"/>
            </w:pPr>
            <w:r>
              <w:t>2. Улучшение качества культурной среды Томской области.</w:t>
            </w:r>
          </w:p>
          <w:p w:rsidR="003451F7" w:rsidRDefault="00464F58">
            <w:pPr>
              <w:pStyle w:val="ConsPlusNormal0"/>
            </w:pPr>
            <w:r>
              <w:t>3. Создание условий для увеличения качества и объемов услуг, предоставляемых организациями отрасли культуры населению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Уровень обеспеченности субъектов Российской Федерации организациями культуры</w:t>
            </w:r>
          </w:p>
        </w:tc>
      </w:tr>
      <w:tr w:rsidR="003451F7">
        <w:tc>
          <w:tcPr>
            <w:tcW w:w="9071" w:type="dxa"/>
            <w:gridSpan w:val="3"/>
            <w:vAlign w:val="bottom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t>Национальные проекты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Региональный проект 1 "Культурная сред</w:t>
            </w:r>
            <w:r>
              <w:t>а"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5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1. Реконструированы и (или) капитально отремонтированы региональные и (или) муниципальные театры юного зрителя и театры кукол.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Уровень обеспеченности субъектов Российской Федерации организациями культуры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</w:t>
            </w:r>
            <w:r>
              <w:t xml:space="preserve">ультат 2. Реконструированы и капитально </w:t>
            </w:r>
            <w:r>
              <w:lastRenderedPageBreak/>
              <w:t>отремонтированы муниципальные музеи.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 xml:space="preserve">Граждане получают дополнительные возможности для творческого развития и </w:t>
            </w:r>
            <w:r>
              <w:lastRenderedPageBreak/>
              <w:t>самореализации в современных учреждениях культуры, а также более широкий доступ к культурн</w:t>
            </w:r>
            <w:r>
              <w:t>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 xml:space="preserve">Уровень обеспеченности субъектов Российской </w:t>
            </w:r>
            <w:r>
              <w:lastRenderedPageBreak/>
              <w:t>Федерации организациями культуры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Результат 3. Построены (реконструированы) и (или) капитально отремонтированы культурно-досуговые учреждения в сельской местности.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Уровень обеспеченности субъектов Российской Федерации организациями культуры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</w:t>
            </w:r>
            <w:r>
              <w:t>ультат 4. Оснащены образовательные учреждения в сфере культуры музыкальными инструментами, оборудованием и учебными материалами.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творческого развития и самореализации в современных учреждени</w:t>
            </w:r>
            <w:r>
              <w:t>ях культуры, а также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5. Реконструированы и (или) капитально отремонтированы региональные и муниципальные театры.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</w:t>
            </w:r>
            <w:r>
              <w:t xml:space="preserve">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Уровень обеспеченности субъектов Российской Федерации организациями культуры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6. Реконструированы и (ил</w:t>
            </w:r>
            <w:r>
              <w:t>и) капитально отремонтированы региональные и муниципальные детские школы искусств по видам искусств.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</w:t>
            </w:r>
            <w:r>
              <w:t>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Уровень обеспеченности субъектов Российской Федерации организациями культуры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7. Оснащены региональные и муниципальные театры, находящиеся в городах с численностью населения более 300 тыс. человек. Нарастающий</w:t>
            </w:r>
            <w:r>
              <w:t xml:space="preserve">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Результат 8. Технически оснащены региональные и муниципальные музеи.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</w:t>
            </w:r>
            <w:r>
              <w:t>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9. Переоснащены муниципальные библиотеки по модельному стандарту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творческого развития и самореализации в современных учреждениях культуры, а также более</w:t>
            </w:r>
            <w:r>
              <w:t xml:space="preserve">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Региональный проект 2 "Творческие люди"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5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1. Организация участия в мероприятиях программы "Волонтеры культуры"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дополнительную поддержку со стороны государства в развитии добровольческой (волонтерской) деятельности, что позволяет реализовывать социально значимые проекты в сфере культуры и сохранения объектов культурного наследия (памятников истории</w:t>
            </w:r>
            <w:r>
              <w:t xml:space="preserve"> и культуры)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Результат 2. Реализованы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 (ежегодно). </w:t>
            </w:r>
            <w:r>
              <w:t>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возможность поддержки творческих инициатив, направленных на укрепление российской гражданской идентичности и сохранение духовно-нравственных ценностей народов Российской Федерации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bottom"/>
          </w:tcPr>
          <w:p w:rsidR="003451F7" w:rsidRDefault="00464F58">
            <w:pPr>
              <w:pStyle w:val="ConsPlusNormal0"/>
            </w:pPr>
            <w:r>
              <w:t xml:space="preserve">Результат 3. Повышена квалификация творческих и управленческих кадров в сфере культуры на базе </w:t>
            </w:r>
            <w:r>
              <w:lastRenderedPageBreak/>
              <w:t>Центров непрерывного образования и повышения квалификации творческих и управленческих кадров в сфере культуры (нарастающим итогом).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Граждане пол</w:t>
            </w:r>
            <w:r>
              <w:t xml:space="preserve">учают дополнительные возможности для творческого развития и самореализации в современных </w:t>
            </w:r>
            <w:r>
              <w:lastRenderedPageBreak/>
              <w:t>учреждениях культуры, а также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Результат 4. Проведены культурно-просветительские про</w:t>
            </w:r>
            <w:r>
              <w:t>граммы для школьников.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Дети и молодежь получают всестороннее духовно-нравственное развитие путем доступа к качественному интернет-контенту и участия в культурно-просветительских программах для школьников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</w:t>
            </w:r>
            <w:r>
              <w:t>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5. Организован и проведен Губернаторский фестиваль народного творчества с вручением премий.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возможность поддержки творческих инициатив, направленных на укрепление российской гражданской идентичности и сохранение духовно-нравственных ценностей народов Российской Федерации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6. Оказа</w:t>
            </w:r>
            <w:r>
              <w:t>на государственная поддержка лучшим работникам сельских учреждений культуры.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возможность поддержки творческих инициатив, направленных на укрепление российской гражданской идентичности и сохранение духовно-нравственных цен</w:t>
            </w:r>
            <w:r>
              <w:t>ностей народов Российской Федерации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7. Оказана государственная поддержка лучшим сельским учреждениям культуры.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Граждане получают возможность поддержки творческих инициатив, направленных на </w:t>
            </w:r>
            <w:r>
              <w:t>укрепление российской гражданской идентичности и сохранение духовно-нравственных ценностей народов Российской Федерации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t>Национальный проект "Семья"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lastRenderedPageBreak/>
              <w:t>Региональный проект "Семейные ценности и инфраструктура культуры"</w:t>
            </w:r>
          </w:p>
        </w:tc>
      </w:tr>
      <w:tr w:rsidR="003451F7">
        <w:tc>
          <w:tcPr>
            <w:tcW w:w="9071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  <w:outlineLvl w:val="5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1. Организован и проведен Губернаторский фестиваль народного творчества с вручением премий.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возможность поддержки творческих инициатив, направленных на укрепление российс</w:t>
            </w:r>
            <w:r>
              <w:t>кой гражданской идентичности и сохранение духовно-нравственных ценностей народов Российской Федерации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2. Реализованы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 (ежегодно).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возможность поддер</w:t>
            </w:r>
            <w:r>
              <w:t>жки творческих инициатив, направленных на укрепление российской гражданской идентичности и сохранение духовно-нравственных ценностей народов Российской Федерации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3. Проведена модернизация учреждений культур</w:t>
            </w:r>
            <w:r>
              <w:t>но-досугового типа в населенных пунктах с численностью до 500 тыс. чел.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</w:t>
            </w:r>
            <w:r>
              <w:t>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4. Оснащены образовательные учреждения в сфере культуры музыкальными инструментами, оборудованием и учебными материалами.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</w:t>
            </w:r>
            <w:r>
              <w:t>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Результат 5. Реконструированы и (или) капитально отремонтированы региональные и </w:t>
            </w:r>
            <w:r>
              <w:lastRenderedPageBreak/>
              <w:t>муниципальные детски</w:t>
            </w:r>
            <w:r>
              <w:t>е школы искусств по видам искусств.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 xml:space="preserve">Граждане получают дополнительные возможности для творческого развития и самореализации в современных учреждениях культуры, а также </w:t>
            </w:r>
            <w:r>
              <w:lastRenderedPageBreak/>
              <w:t>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Число посещений культурных м</w:t>
            </w:r>
            <w:r>
              <w:t>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Результат 6. Проведена модернизация театров, находящихся в региональной и муниципальной собственности.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творческого развития и самореализации в современных учреждениях культуры, а</w:t>
            </w:r>
            <w:r>
              <w:t xml:space="preserve"> также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7. Проведена модернизация музеев, находящихся в региональной и муниципальной собственности.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8. Оснащены региональные и муни</w:t>
            </w:r>
            <w:r>
              <w:t>ципальные театры, находящиеся в городах с численностью населения более 300 тыс. человек, а также проведен ремонт и (или) материально-техническое оснащение региональных и (или) муниципальных филармоний.</w:t>
            </w:r>
          </w:p>
          <w:p w:rsidR="003451F7" w:rsidRDefault="00464F58">
            <w:pPr>
              <w:pStyle w:val="ConsPlusNormal0"/>
            </w:pPr>
            <w:r>
              <w:t>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</w:t>
            </w:r>
            <w:r>
              <w:t>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9. Технически оснащены региональные и муниципальные музеи. Нарастающ</w:t>
            </w:r>
            <w:r>
              <w:t>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10. Переоснащены муници</w:t>
            </w:r>
            <w:r>
              <w:t>пальные библиотеки по модельному стандарту.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Граждане получают дополнительные возможности для творческого развития и самореализации в современных учреждениях культуры, а также </w:t>
            </w:r>
            <w:r>
              <w:lastRenderedPageBreak/>
              <w:t>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Число посещений куль</w:t>
            </w:r>
            <w:r>
              <w:t>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Результат 11. Созданы детские культурно-просветительские центры на базе учреждений культуры.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12. Поощрены дома культуры по и</w:t>
            </w:r>
            <w:r>
              <w:t>тогам проведения ежегодного Всероссийского конкурса среди домов культуры для выявления лучших практик работы.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творческого развития и самореализации в современных учреждениях культуры, а такж</w:t>
            </w:r>
            <w:r>
              <w:t>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13. Поощрены библиотеки по итогам проведения ежегодного Всероссийского конкурса среди библиотек для выявления лучших практик работы.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</w:t>
            </w:r>
            <w:r>
              <w:t>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  <w:tr w:rsidR="003451F7"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14. Проведена модернизация региональных и</w:t>
            </w:r>
            <w:r>
              <w:t xml:space="preserve"> муниципальных библиотек. Нарастающий итог</w:t>
            </w:r>
          </w:p>
        </w:tc>
        <w:tc>
          <w:tcPr>
            <w:tcW w:w="3402" w:type="dxa"/>
            <w:vAlign w:val="center"/>
          </w:tcPr>
          <w:p w:rsidR="003451F7" w:rsidRDefault="00464F58">
            <w:pPr>
              <w:pStyle w:val="ConsPlusNormal0"/>
            </w:pPr>
            <w: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</w:tr>
    </w:tbl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  <w:outlineLvl w:val="1"/>
      </w:pPr>
      <w:r>
        <w:t>Характеристика текущего состояния сферы реализации</w:t>
      </w:r>
    </w:p>
    <w:p w:rsidR="003451F7" w:rsidRDefault="00464F58">
      <w:pPr>
        <w:pStyle w:val="ConsPlusTitle0"/>
        <w:jc w:val="center"/>
      </w:pPr>
      <w:r>
        <w:t>государственной программы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Культура является одним из важнейших факторов роста качества жизни и гармонизации общественных отношений, залогом динамичного социально-экономического развития и гарантом сохранения единого культурного пространства.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Томская область принадлежит к числу субъ</w:t>
      </w:r>
      <w:r>
        <w:t>ектов Российской Федерации, обладающих значительным историко-культурным, архивным и туристским потенциалом с развитой сетью государственных (муниципальных) учреждений, оказывающих услуги населению, обеспечивающих доступ населения к культурным ценностям, ин</w:t>
      </w:r>
      <w:r>
        <w:t>формации и знаниям о них.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 xml:space="preserve">Приоритеты государственной политики развития культуры и архивного дела установлены стратегическими документами и действующим законодательством Российской Федерации и Томской области. Государственная программа "Развитие культуры в </w:t>
      </w:r>
      <w:r>
        <w:t>Томской области" является одним из механизмов достижения целей и задач государственной культурной политики на территории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Ключевые направления государственной политики в сферах культуры и архивного дела в предыдущие годы реализовывались пос</w:t>
      </w:r>
      <w:r>
        <w:t>редством программных мероприятий государственной программы "Развитие культуры и туризма в Томской области", утвержденной постановлением Администрации Томской области от 12.12.2014 N 489а "Об утверждении государственной программы "Развитие культуры и туризм</w:t>
      </w:r>
      <w:r>
        <w:t>а в Томской области", а также ведомственных целевых программ Департамента по культуре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По итогам реализации стратегических направлений в сфере культуры в 2019 - 2025 годах по мероприятиям были достигнуты следующие результаты: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на 62% увеличи</w:t>
      </w:r>
      <w:r>
        <w:t>лась посещаемость организаций культуры Томской области (2021 год - 11820,5 тыс. человек, до 19182,54 тыс. человек в 2025 году);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 1,8 раза увеличился объем финансовых средств, привлеченных из федерального бюджета для реализации мероприятий сферы культуры н</w:t>
      </w:r>
      <w:r>
        <w:t>а территории Томской области (90409,3 тыс. руб. - в 2020 году до 166521,1 тыс. руб. в 2025 году);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до 65% увеличилась доля объектов культурного наследия, по которым подготовлены и направлены в Министерство культуры Российской Федерации пакеты документов для</w:t>
      </w:r>
      <w:r>
        <w:t xml:space="preserve"> внесения информации в электронную базу данных единого государственного реестра объектов культурного наследия, в общем количестве объектов культурного наследия Томской области".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 рамках национального проекта "Культура" реализованы региональные проекты "Ку</w:t>
      </w:r>
      <w:r>
        <w:t xml:space="preserve">льтурная среда", "Творческие люди", "Цифровая культура". В ходе реализации проектов был выполнен капитальный ремонт 10 сельских домов культуры, 4 детских школ искусств, музея в г. Северске, 3 театров (Театр драмы, Театр юного зрителя, Театр кукол и актера </w:t>
      </w:r>
      <w:r>
        <w:t>"Скоморох"), оснащено по модельному стандарту 45 муниципальных библиотек, создано 6 виртуальных концертных залов, приобретено 4 автоклуба, оснащены музыкальными инструментами, оборудованием и учебными материалами 12 образовательных учреждений в сфере культ</w:t>
      </w:r>
      <w:r>
        <w:t>уры, 5 музеев, Театр драмы. Проведено 34 культурных мероприятия, оказана государственная поддержка 32 лучшим сельским учреждениям и 38 лучшим работникам сельских учреждений культуры, 1570 человек повысили квалификацию.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 2025 года стартовала реализация рег</w:t>
      </w:r>
      <w:r>
        <w:t>ионального проекта "Семейные ценности и инфраструктура культуры" в рамках национального проекта "Семья". В ходе реализации регионального проекта в 2025 году был выполнен капитальный ремонт Дома культуры (г. Кедровый), ДШИ (с. Зырянское), ОГАУК "Театр драмы</w:t>
      </w:r>
      <w:r>
        <w:t>" (этап 2025 года, объект 2025 - 2026 годов), оснащено по модельному стандарту 10 муниципальных библиотек, оснащен Томский областной художественный музей, проведен XIII межрегиональный фестиваль казачьей культуры "Братина" и XII Губернаторский фестиваль на</w:t>
      </w:r>
      <w:r>
        <w:t>родного творчества.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С 2025 года начала реализовываться программа "Земский работник культуры", в рамках </w:t>
      </w:r>
      <w:r>
        <w:lastRenderedPageBreak/>
        <w:t xml:space="preserve">которой из федерального бюджета предоставляются субсидии на поддержку работников отрасли культуры, прибывших (переехавших) в населенные пункты региона с </w:t>
      </w:r>
      <w:r>
        <w:t>числом жителей до 50 тысяч человек. В 2025 году по программе трудоустроено 7 человек.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 2026 году Томская область получит федеральное финансирование для модернизации учреждений культуры на создание детских культурно-просветительских центров на базе учрежде</w:t>
      </w:r>
      <w:r>
        <w:t>ний культуры, поощрение домов культуры по итогам проведения ежегодного Всероссийского конкурса среди домов культуры для выявления лучших практик работы и поощрение библиотеки по итогам проведения ежегодного Всероссийского конкурса среди библиотек для выявл</w:t>
      </w:r>
      <w:r>
        <w:t>ения лучших практик работы; на создание модельных муниципальных библиотек; техническое оснащение региональных и муниципальных музеев, театров; оснащение музыкальными инструментами, оборудованием и учебными материалами образовательных учреждений в сфере кул</w:t>
      </w:r>
      <w:r>
        <w:t>ьтуры; государственную поддержку лучшим сельским учреждениям и лучшим работникам сельских учреждений и пр.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Также будет предоставлена федеральная субсидия на создание школ креативных индустрий в рамках реализации федерального проекта "Развитие искусства и т</w:t>
      </w:r>
      <w:r>
        <w:t>ворчества" (ранее проект "Придумано в России"), в ходе которого на базе 2 образовательных организаций Томской области уже функционируют две школы креативных индустрий.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Реализуется федеральный проект "Пушкинская карта", направленный на популяризацию культур</w:t>
      </w:r>
      <w:r>
        <w:t>ы среди молодежи в возрасте от 14 до 22 лет.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Выполнен ряд мероприятий по модернизации инфраструктуры архивной отрасли Томской области (в ОГКУ "Центр документации новейшей истории Томской области" установлена система автоматического пожаротушения (2019 - 20</w:t>
      </w:r>
      <w:r>
        <w:t xml:space="preserve">20 годы). ОГКУ "Государственный архив Томской области" приняты меры по нормализации температурно-влажностного режима, модернизирована система автоматической пожарной сигнализации и система внешнего видеонаблюдения с установкой цифровых камер; осуществлено </w:t>
      </w:r>
      <w:r>
        <w:t>обновление сканирующего оборудования, приобретено специализированное оборудование и организована лаборатория микологического контроля, приобретен обеспыливающий комплекс для очистки и дезинфекции документов. В 2024 году были модернизированы рабочие места д</w:t>
      </w:r>
      <w:r>
        <w:t>ля работы по исполнению запросов социально-правового характера в ГИС ЕЦП. В 2025 году проведен капитальный ремонт мягкой кровли здания; расширена система видеонаблюдения - на крыше здания установлены видеокамеры наружного наблюдения; дооборудована лаборато</w:t>
      </w:r>
      <w:r>
        <w:t>рия биологического контроля и гигиенической чистки документов на бумажном носителе, установлена сплит-система для кондиционирования и обеззараживания воздуха, заменен парогенератор в системе вентиляции и кондиционирования воздуха. В 2026 году продолжится о</w:t>
      </w:r>
      <w:r>
        <w:t>бновление компьютерного парка в целях модернизации автоматизированных рабочих мест.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Наиболее острыми проблемами сферы культуры и архивного дела являются: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высокий уровень физического и морального износа зданий (сооружений) учреждений культуры;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неудовлетвори</w:t>
      </w:r>
      <w:r>
        <w:t>тельное состояние материально-технической оснащенности большинства организаций культуры (особенно находящихся в ведении муниципальных образований Томской области), недостаточный уровень внедрения информационно-коммуникационных технологий;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высокая степень р</w:t>
      </w:r>
      <w:r>
        <w:t>азрушения, повреждения и уничтожения значительного количества памятников истории и культуры;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недостаток средств на повышение квалификации кадров сферы культуры и архивного дела;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недостаток средств на участие лучших представителей культуры и архивного дела </w:t>
      </w:r>
      <w:r>
        <w:t>во всероссийских и международных событиях (форумах, конкурсах, фестивалях и др.), организацию гастрольной и выставочной деятельности.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 целях решения вышеобозначенных проблем сферы культуры и архивного дела требуется: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повышение эффективности управления отраслями, построение результативной системы планирования, механизма координации действий исполнительных органов Томской области и органов местного самоуправления муниципальных образований Томской области в сфере культуры</w:t>
      </w:r>
      <w:r>
        <w:t xml:space="preserve"> и архивного дела;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качественное изменение подходов к развитию инфраструктуры и материально-технической базы этих отраслей, повышению профессионального уровня персонала, укреплению кадрового потенциала и, соответственно, оказанию услуг и выполнению работ в </w:t>
      </w:r>
      <w:r>
        <w:t>сфере культуры и архивного дела;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реализация мероприятий по оптимизации бюджетных расходов, повышению конкурентоспособности отраслей культуры и архивного дела, увеличению объема платных услуг, а также приоритетных проектов регионального и всероссийского значения;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активное использование мех</w:t>
      </w:r>
      <w:r>
        <w:t>анизма государственно-частного партнерства для привлечения частных инвестиций.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Необходимость разработки и реализации государственной программы обусловлена следующими причинами: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социально-экономическая острота имеющихся проблем в сфере культуры и архивного </w:t>
      </w:r>
      <w:r>
        <w:t>дела;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недостаточная эффективность проводимых мероприятий в сфере культуры и архивного дела;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необходимость комплексного подхода к развитию в сфере культуры и архивного дела эффективного механизма координации деятельности всех участвующих субъектов.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Характер</w:t>
      </w:r>
      <w:r>
        <w:t xml:space="preserve"> проблем требует наличия долговременной стратегии и применения программно-целевого подхода для обеспечения взаимодействия, координации усилий и концентрации ресурсов субъектов экономики и институтов общества, прямо или косвенно задействованных в развитии к</w:t>
      </w:r>
      <w:r>
        <w:t>ультуры и архивного дела.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Таким образом, государственная программа направлена на устранение узковедомственного подхода, дублирования, нерационального использования ресурсов и консолидацию сил и средств всех служб и ведомств на основе многоуровневой интегра</w:t>
      </w:r>
      <w:r>
        <w:t>ции (федеральный, региональный, муниципальный уровни) при реализации мероприятий по повышению доступности и эффективности услуг сферы культуры и архивного дела.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Реализация мероприятий государственной программы при достаточном финансировании позволит к 2028</w:t>
      </w:r>
      <w:r>
        <w:t xml:space="preserve"> году достичь следующих результатов: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увеличить число посещений культурных мероприятий до 21601 тысячи единиц (значение этого показателя за 2025 год составляло 19182,54 тысячи единиц);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увеличить уровень обеспеченности Томской области организациями культуры </w:t>
      </w:r>
      <w:r>
        <w:t>до 58,9%;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увеличить долю зданий учреждений культуры, находящихся в удовлетворительном состоянии, в общем количестве зданий данных учреждений до 85,3%;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увеличить долю объектов культурного наследия, находящихся в удовлетворительном состоянии, в общем количес</w:t>
      </w:r>
      <w:r>
        <w:t>тве объектов культурного наследия федерального, регионального, местного (муниципального) значения, расположенных на территории и находящихся в собственности Томской области, на 3%;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сохранить долю документов областных архивов, находящихся в нормативных усло</w:t>
      </w:r>
      <w:r>
        <w:t>виях, обеспечивающих их постоянное (вечное) хранение, на уровне 90%.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  <w:outlineLvl w:val="1"/>
      </w:pPr>
      <w:r>
        <w:t>Перечень показателей цели государственной программы,</w:t>
      </w:r>
    </w:p>
    <w:p w:rsidR="003451F7" w:rsidRDefault="00464F58">
      <w:pPr>
        <w:pStyle w:val="ConsPlusTitle0"/>
        <w:jc w:val="center"/>
      </w:pPr>
      <w:r>
        <w:t>сведения о порядке сбора информации по показателям</w:t>
      </w:r>
    </w:p>
    <w:p w:rsidR="003451F7" w:rsidRDefault="00464F58">
      <w:pPr>
        <w:pStyle w:val="ConsPlusTitle0"/>
        <w:jc w:val="center"/>
      </w:pPr>
      <w:r>
        <w:t>и методика расчета показателей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sectPr w:rsidR="003451F7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850"/>
        <w:gridCol w:w="1191"/>
        <w:gridCol w:w="1134"/>
        <w:gridCol w:w="1134"/>
        <w:gridCol w:w="3288"/>
        <w:gridCol w:w="1134"/>
        <w:gridCol w:w="1134"/>
        <w:gridCol w:w="1417"/>
      </w:tblGrid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75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328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Алгоритм формирования (ф</w:t>
            </w:r>
            <w:r>
              <w:t>ормула) расчета показателя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8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</w:t>
            </w:r>
          </w:p>
        </w:tc>
      </w:tr>
      <w:tr w:rsidR="003451F7">
        <w:tc>
          <w:tcPr>
            <w:tcW w:w="13606" w:type="dxa"/>
            <w:gridSpan w:val="10"/>
            <w:vAlign w:val="center"/>
          </w:tcPr>
          <w:p w:rsidR="003451F7" w:rsidRDefault="00464F58">
            <w:pPr>
              <w:pStyle w:val="ConsPlusNormal0"/>
            </w:pPr>
            <w:r>
              <w:t>Показатели цели государственной программы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</w:tcPr>
          <w:p w:rsidR="003451F7" w:rsidRDefault="00464F58">
            <w:pPr>
              <w:pStyle w:val="ConsPlusNormal0"/>
            </w:pPr>
            <w:r>
              <w:t>Уровень обеспеченности субъектов Российской Федерации организациями культуры, %</w:t>
            </w: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91" w:type="dxa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288" w:type="dxa"/>
          </w:tcPr>
          <w:p w:rsidR="003451F7" w:rsidRDefault="00464F58">
            <w:pPr>
              <w:pStyle w:val="ConsPlusNormal0"/>
            </w:pPr>
            <w:r>
              <w:t>Уо = ОКф / ОКн, где:</w:t>
            </w:r>
          </w:p>
          <w:p w:rsidR="003451F7" w:rsidRDefault="00464F58">
            <w:pPr>
              <w:pStyle w:val="ConsPlusNormal0"/>
            </w:pPr>
            <w:r>
              <w:t>Уо - уровень обеспеченности организациями культуры;</w:t>
            </w:r>
          </w:p>
          <w:p w:rsidR="003451F7" w:rsidRDefault="00464F58">
            <w:pPr>
              <w:pStyle w:val="ConsPlusNormal0"/>
            </w:pPr>
            <w:r>
              <w:t>ОКф - фактическое количество организаций культуры всех типов (библиотек</w:t>
            </w:r>
            <w:r>
              <w:t>и, музеи, учреждения культурно-досугового типа, концертные организации, цирки, парки культуры и отдыха, зоопарки);</w:t>
            </w:r>
          </w:p>
          <w:p w:rsidR="003451F7" w:rsidRDefault="00464F58">
            <w:pPr>
              <w:pStyle w:val="ConsPlusNormal0"/>
            </w:pPr>
            <w:r>
              <w:t>ОКн - необходимое количество организаций культуры всех типов (библиотеки, музеи, учреждения культурно-досугового типа, концертные организации</w:t>
            </w:r>
            <w:r>
              <w:t xml:space="preserve">, цирки, парки культуры и отдыха, зоопарки) в соответствии с </w:t>
            </w:r>
            <w:r>
              <w:lastRenderedPageBreak/>
              <w:t>распоряжением Минкультуры России от 18.11.2025 N Р-494</w:t>
            </w:r>
          </w:p>
          <w:p w:rsidR="003451F7" w:rsidRDefault="00464F58">
            <w:pPr>
              <w:pStyle w:val="ConsPlusNormal0"/>
            </w:pPr>
            <w:r>
              <w:t xml:space="preserve">"Об утверждении методических рекомендаций органам государственной власти субъектов Российской Федерации и органам местного самоуправления о </w:t>
            </w:r>
            <w:r>
              <w:t>применении нормативов и норм оптимального размещения организаций культуры и обеспеченности населения услугами организаций культуры"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57" w:type="dxa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мероприятий, тысяча единиц</w:t>
            </w: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t>Тысяча единиц</w:t>
            </w:r>
          </w:p>
        </w:tc>
        <w:tc>
          <w:tcPr>
            <w:tcW w:w="1191" w:type="dxa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288" w:type="dxa"/>
          </w:tcPr>
          <w:p w:rsidR="003451F7" w:rsidRDefault="00464F58">
            <w:pPr>
              <w:pStyle w:val="ConsPlusNormal0"/>
            </w:pPr>
            <w:r>
              <w:t>I = A + B + C + D + E + F + G + H + J + K + L + M + N, где:</w:t>
            </w:r>
          </w:p>
          <w:p w:rsidR="003451F7" w:rsidRDefault="00464F58">
            <w:pPr>
              <w:pStyle w:val="ConsPlusNormal0"/>
            </w:pPr>
            <w:r>
              <w:t>I - суммарное число посещений культурных мероприятий;</w:t>
            </w:r>
          </w:p>
          <w:p w:rsidR="003451F7" w:rsidRDefault="00464F58">
            <w:pPr>
              <w:pStyle w:val="ConsPlusNormal0"/>
            </w:pPr>
            <w:r>
              <w:t>A - число посещений библиотек;</w:t>
            </w:r>
          </w:p>
          <w:p w:rsidR="003451F7" w:rsidRDefault="00464F58">
            <w:pPr>
              <w:pStyle w:val="ConsPlusNormal0"/>
            </w:pPr>
            <w:r>
              <w:t>B - число пос</w:t>
            </w:r>
            <w:r>
              <w:t>ещений культурно-массовых мероприятий учреждений культурно-досугового типа;</w:t>
            </w:r>
          </w:p>
          <w:p w:rsidR="003451F7" w:rsidRDefault="00464F58">
            <w:pPr>
              <w:pStyle w:val="ConsPlusNormal0"/>
            </w:pPr>
            <w:r>
              <w:t>C - число посещений музеев;</w:t>
            </w:r>
          </w:p>
          <w:p w:rsidR="003451F7" w:rsidRDefault="00464F58">
            <w:pPr>
              <w:pStyle w:val="ConsPlusNormal0"/>
            </w:pPr>
            <w:r>
              <w:t>D - число посещений театров;</w:t>
            </w:r>
          </w:p>
          <w:p w:rsidR="003451F7" w:rsidRDefault="00464F58">
            <w:pPr>
              <w:pStyle w:val="ConsPlusNormal0"/>
            </w:pPr>
            <w:r>
              <w:t>E - число посещений парков культуры и отдыха;</w:t>
            </w:r>
          </w:p>
          <w:p w:rsidR="003451F7" w:rsidRDefault="00464F58">
            <w:pPr>
              <w:pStyle w:val="ConsPlusNormal0"/>
            </w:pPr>
            <w:r>
              <w:t xml:space="preserve">F - число посещений концертных организаций и </w:t>
            </w:r>
            <w:r>
              <w:lastRenderedPageBreak/>
              <w:t>самостоятельных коллективов;</w:t>
            </w:r>
          </w:p>
          <w:p w:rsidR="003451F7" w:rsidRDefault="00464F58">
            <w:pPr>
              <w:pStyle w:val="ConsPlusNormal0"/>
            </w:pPr>
            <w:r>
              <w:t>G - число посещений цирков;</w:t>
            </w:r>
          </w:p>
          <w:p w:rsidR="003451F7" w:rsidRDefault="00464F58">
            <w:pPr>
              <w:pStyle w:val="ConsPlusNormal0"/>
            </w:pPr>
            <w:r>
              <w:t>H - число посещений зоопарков;</w:t>
            </w:r>
          </w:p>
          <w:p w:rsidR="003451F7" w:rsidRDefault="00464F58">
            <w:pPr>
              <w:pStyle w:val="ConsPlusNormal0"/>
            </w:pPr>
            <w:r>
              <w:t>J - число посещений кинотеатров;</w:t>
            </w:r>
          </w:p>
          <w:p w:rsidR="003451F7" w:rsidRDefault="00464F58">
            <w:pPr>
              <w:pStyle w:val="ConsPlusNormal0"/>
            </w:pPr>
            <w:r>
              <w:t>K - число обращений к цифровым ресурсам в сфере культуры, которое определяется по данным счетчика "Цифровая культура";</w:t>
            </w:r>
          </w:p>
          <w:p w:rsidR="003451F7" w:rsidRDefault="00464F58">
            <w:pPr>
              <w:pStyle w:val="ConsPlusNormal0"/>
            </w:pPr>
            <w:r>
              <w:t>L - число посещений культурных мероприятий, п</w:t>
            </w:r>
            <w:r>
              <w:t>роводимых организациями дополнительного образования в сфере культуры;</w:t>
            </w:r>
          </w:p>
          <w:p w:rsidR="003451F7" w:rsidRDefault="00464F58">
            <w:pPr>
              <w:pStyle w:val="ConsPlusNormal0"/>
            </w:pPr>
            <w:r>
              <w:t>M - число посещений культурных мероприятий, проводимых профессиональными образовательными организациями;</w:t>
            </w:r>
          </w:p>
          <w:p w:rsidR="003451F7" w:rsidRDefault="00464F58">
            <w:pPr>
              <w:pStyle w:val="ConsPlusNormal0"/>
            </w:pPr>
            <w:r>
              <w:t>N - число посещений культурных мероприятий, проводимых образовательными организац</w:t>
            </w:r>
            <w:r>
              <w:t>иями высшего образования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757" w:type="dxa"/>
          </w:tcPr>
          <w:p w:rsidR="003451F7" w:rsidRDefault="00464F58">
            <w:pPr>
              <w:pStyle w:val="ConsPlusNormal0"/>
            </w:pPr>
            <w:r>
              <w:t xml:space="preserve">Отношение </w:t>
            </w:r>
            <w:r>
              <w:lastRenderedPageBreak/>
              <w:t>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</w:t>
            </w:r>
            <w:r>
              <w:t>кту Российской Федерации</w:t>
            </w: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91" w:type="dxa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</w:pPr>
            <w:r>
              <w:t>Ежегодно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</w:pPr>
            <w:r>
              <w:t xml:space="preserve">За </w:t>
            </w:r>
            <w:r>
              <w:lastRenderedPageBreak/>
              <w:t>отчетный период</w:t>
            </w:r>
          </w:p>
        </w:tc>
        <w:tc>
          <w:tcPr>
            <w:tcW w:w="3288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Осзп = СЗПк / СД, где:</w:t>
            </w:r>
          </w:p>
          <w:p w:rsidR="003451F7" w:rsidRDefault="00464F58">
            <w:pPr>
              <w:pStyle w:val="ConsPlusNormal0"/>
            </w:pPr>
            <w:r>
              <w:lastRenderedPageBreak/>
              <w:t>Осзп -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</w:t>
            </w:r>
            <w:r>
              <w:t>о субъекту Российской Федерации;</w:t>
            </w:r>
          </w:p>
          <w:p w:rsidR="003451F7" w:rsidRDefault="00464F58">
            <w:pPr>
              <w:pStyle w:val="ConsPlusNormal0"/>
            </w:pPr>
            <w:r>
              <w:t>СЗПк - средняя заработная плата работников учреждений культуры;</w:t>
            </w:r>
          </w:p>
          <w:p w:rsidR="003451F7" w:rsidRDefault="00464F58">
            <w:pPr>
              <w:pStyle w:val="ConsPlusNormal0"/>
            </w:pPr>
            <w:r>
              <w:t>СД - 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</w:t>
            </w:r>
            <w:r>
              <w:t xml:space="preserve"> трудовой деятельности) по субъекту Российской Федерации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Ведомств</w:t>
            </w:r>
            <w:r>
              <w:lastRenderedPageBreak/>
              <w:t>енная статистика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Департам</w:t>
            </w:r>
            <w:r>
              <w:lastRenderedPageBreak/>
              <w:t>ент по культуре Томской области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 xml:space="preserve">До 14 </w:t>
            </w:r>
            <w:r>
              <w:lastRenderedPageBreak/>
              <w:t>февраля года, следующего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757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Количество объектов культурного наследия, </w:t>
            </w:r>
            <w:r>
              <w:lastRenderedPageBreak/>
              <w:t>находящихся в удовлетворительном состоянии, в отношении которых были проведены мероприятия по реставрации и/или консервации, с нарастающим итогом</w:t>
            </w: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1191" w:type="dxa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</w:pPr>
            <w:r>
              <w:t>Ежегодно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</w:pPr>
            <w:r>
              <w:t>За отчетный период</w:t>
            </w:r>
          </w:p>
        </w:tc>
        <w:tc>
          <w:tcPr>
            <w:tcW w:w="3288" w:type="dxa"/>
          </w:tcPr>
          <w:p w:rsidR="003451F7" w:rsidRDefault="00464F58">
            <w:pPr>
              <w:pStyle w:val="ConsPlusNormal0"/>
            </w:pPr>
            <w:r>
              <w:t>Кокнр = Кокнр</w:t>
            </w:r>
          </w:p>
          <w:p w:rsidR="003451F7" w:rsidRDefault="00464F58">
            <w:pPr>
              <w:pStyle w:val="ConsPlusNormal0"/>
            </w:pPr>
            <w:r>
              <w:t>Кокнр - количество о</w:t>
            </w:r>
            <w:r>
              <w:t xml:space="preserve">бъектов культурного наследия (ОКН), в отношении которых были </w:t>
            </w:r>
            <w:r>
              <w:lastRenderedPageBreak/>
              <w:t>проведены мероприятия по реставрации и/или консервации на отчетную дату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Комитет по охране объектов культурн</w:t>
            </w:r>
            <w:r>
              <w:lastRenderedPageBreak/>
              <w:t>ого наследия Томской области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 xml:space="preserve">До 14 февраля года, следующего </w:t>
            </w:r>
            <w:r>
              <w:lastRenderedPageBreak/>
              <w:t xml:space="preserve">за </w:t>
            </w:r>
            <w:r>
              <w:t>отчетным</w:t>
            </w:r>
          </w:p>
        </w:tc>
      </w:tr>
    </w:tbl>
    <w:p w:rsidR="003451F7" w:rsidRDefault="003451F7">
      <w:pPr>
        <w:pStyle w:val="ConsPlusNormal0"/>
        <w:sectPr w:rsidR="003451F7">
          <w:headerReference w:type="default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3451F7" w:rsidRDefault="00464F58">
      <w:pPr>
        <w:pStyle w:val="ConsPlusTitle0"/>
        <w:jc w:val="center"/>
      </w:pPr>
      <w:r>
        <w:t>за счет средств областного бюджета и целевых межбюджетных</w:t>
      </w:r>
    </w:p>
    <w:p w:rsidR="003451F7" w:rsidRDefault="00464F58">
      <w:pPr>
        <w:pStyle w:val="ConsPlusTitle0"/>
        <w:jc w:val="center"/>
      </w:pPr>
      <w:r>
        <w:t>трансфертов из федерального бюджета по главным</w:t>
      </w:r>
    </w:p>
    <w:p w:rsidR="003451F7" w:rsidRDefault="00464F58">
      <w:pPr>
        <w:pStyle w:val="ConsPlusTitle0"/>
        <w:jc w:val="center"/>
      </w:pPr>
      <w:r>
        <w:t>распорядителям средств областного бюджета</w:t>
      </w:r>
    </w:p>
    <w:p w:rsidR="003451F7" w:rsidRDefault="003451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850"/>
        <w:gridCol w:w="1701"/>
        <w:gridCol w:w="1417"/>
        <w:gridCol w:w="1134"/>
        <w:gridCol w:w="1134"/>
      </w:tblGrid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задачи, мероприятия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701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Объем финансирования за сче</w:t>
            </w:r>
            <w:r>
              <w:t>т средств областного бюджета, в том числе за счет межбюджетных трансфертов из федерального бюджета</w:t>
            </w:r>
          </w:p>
        </w:tc>
        <w:tc>
          <w:tcPr>
            <w:tcW w:w="3685" w:type="dxa"/>
            <w:gridSpan w:val="3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Главные распорядители средств областного бюджета (ГРБС)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строительства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Комитет по охране объектов культурного наследия Томской области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8504" w:type="dxa"/>
            <w:gridSpan w:val="6"/>
            <w:vAlign w:val="center"/>
          </w:tcPr>
          <w:p w:rsidR="003451F7" w:rsidRDefault="00464F58">
            <w:pPr>
              <w:pStyle w:val="ConsPlusNormal0"/>
              <w:outlineLvl w:val="2"/>
            </w:pPr>
            <w:r>
              <w:t>Подпрограмма (направление) 1 "Развитие культуры и архивного дела в Томской области"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Комплекс процессных мероприятий 1 "</w:t>
            </w:r>
            <w:r>
              <w:t>Создание условий для предоставления населению Томской области библиотечных услуг"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1010738,9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1010738,9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193730,2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193730,2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207488,0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207488,0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203396,3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203396,3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203062,2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203062,2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203062,2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203062,2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Комплекс процессных мероприятий 2 "Создание условий для предоставления населению Томской </w:t>
            </w:r>
            <w:r>
              <w:lastRenderedPageBreak/>
              <w:t>области музейных услуг"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701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1104168,5</w:t>
            </w:r>
          </w:p>
        </w:tc>
        <w:tc>
          <w:tcPr>
            <w:tcW w:w="1417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1104168,5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219338,2</w:t>
            </w:r>
          </w:p>
        </w:tc>
        <w:tc>
          <w:tcPr>
            <w:tcW w:w="1417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219338,2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223231,3</w:t>
            </w:r>
          </w:p>
        </w:tc>
        <w:tc>
          <w:tcPr>
            <w:tcW w:w="1417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223231,3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220533,0</w:t>
            </w:r>
          </w:p>
        </w:tc>
        <w:tc>
          <w:tcPr>
            <w:tcW w:w="1417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220533,0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220533,0</w:t>
            </w:r>
          </w:p>
        </w:tc>
        <w:tc>
          <w:tcPr>
            <w:tcW w:w="1417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220533,0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220533,0</w:t>
            </w:r>
          </w:p>
        </w:tc>
        <w:tc>
          <w:tcPr>
            <w:tcW w:w="1417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220533,0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Комплекс процессных мероприятий 3 "</w:t>
            </w:r>
            <w:r>
              <w:t>Сохранение, использование, популяризация объектов культурного наследия (памятников истории и культуры), расположенных на территории Томской области"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69926,8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69926,8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13269,9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13269,9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14335,9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14335,9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14107,0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14107,0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14107,0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14107,0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14107,0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14107,0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Комплекс процессных мероприятий 4 "Обеспечение предоставления архивных услуг архивными учреждениями Томской области"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745418,7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745418,7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139113,1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139113,1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150446,1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150446,1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151602,7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151602,7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151959,2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151959,2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152297,6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152297,6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Комплекс процессных мероприятий 5 "</w:t>
            </w:r>
            <w:r>
              <w:t xml:space="preserve">Развитие профессионального искусства и </w:t>
            </w:r>
            <w:r>
              <w:lastRenderedPageBreak/>
              <w:t>народного творчества"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12163091,7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12163091,7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2211763,7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2211763,7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2523901,2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2523901,2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2475867,6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2475867,6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2475779,6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2475779,6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2475779,6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2475779,6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Комплекс процессных мероприятий 6 "Создание условий для развития кадрового потенциала Томской области в сфере культуры и архивного дела"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3107965,3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3107965,3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546872,6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546872,6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646647,2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646647,2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648148,5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648148,5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633148,5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633148,5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633148,5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633148,5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Комплекс процессных мероприятий 7 "</w:t>
            </w:r>
            <w: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N 73-ФЗ "Об объектах культурного наследия (памятниках истории и культуры) народов Российск</w:t>
            </w:r>
            <w:r>
              <w:t xml:space="preserve">ой Федерации" полномочий </w:t>
            </w:r>
            <w:r>
              <w:lastRenderedPageBreak/>
              <w:t>Российской Федерации в отношении объектов культурного наследия"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14986,8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14986,8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2736,9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2736,9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3696,7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3696,7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3828,5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3828,5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3968,6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3968,6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Ведомственный проект 1 "Осуществление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N 73-ФЗ "</w:t>
            </w:r>
            <w:r>
              <w:t>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3366,5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3366,5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3366,5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3366,5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756,1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756,1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Ведомственный проект 2 "Содействие комплексному развитию сферы культуры и архивного дела Томской области"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228795,1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228795,1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43205,5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43205,5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39839,6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39839,6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74658,4</w:t>
            </w:r>
          </w:p>
        </w:tc>
        <w:tc>
          <w:tcPr>
            <w:tcW w:w="1417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74658,4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35837,5</w:t>
            </w:r>
          </w:p>
        </w:tc>
        <w:tc>
          <w:tcPr>
            <w:tcW w:w="1417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35837,5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1701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35254,0</w:t>
            </w:r>
          </w:p>
        </w:tc>
        <w:tc>
          <w:tcPr>
            <w:tcW w:w="1417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35254,0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Ведомственный проект 3 "Сохранение объектов сферы культуры и архивного дела"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62438,4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2876,5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59561,9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22876,5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2876,5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39816,2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254,3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39561,9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Ведомственный проект 4 "Сохранение объектов культурного наследия"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148314,2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148314,2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61214,9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61214,9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87099,3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87099,3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62635,6</w:t>
            </w:r>
          </w:p>
        </w:tc>
        <w:tc>
          <w:tcPr>
            <w:tcW w:w="1417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62635,6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Ведомственный проект 5 "</w:t>
            </w:r>
            <w:r>
              <w:t>Бюджетные инвестиции на строительство (реконструкцию) объектов сферы культуры и архивного дела"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80671,9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80671,9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80671,9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80671,9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Итого по Подпрограмме (направлению) 1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18802772,7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18443980,9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59561,9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299229,9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3535423,0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3437571,7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77851,3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3936297,9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3791807,8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39561,9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104928,2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3792010,2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3774206,5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17803,7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3800891,1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3720320,0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80571,1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3738150,5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3720074,9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18075,6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322007,1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254582,7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67424,4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56379,4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46219,9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10159,5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67534,4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54015,2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13519,2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66031,1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51449,2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14581,9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66031,1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51449,2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14581,9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66031,1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51449,2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14581,9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8504" w:type="dxa"/>
            <w:gridSpan w:val="6"/>
            <w:vAlign w:val="center"/>
          </w:tcPr>
          <w:p w:rsidR="003451F7" w:rsidRDefault="00464F58">
            <w:pPr>
              <w:pStyle w:val="ConsPlusNormal0"/>
              <w:jc w:val="center"/>
              <w:outlineLvl w:val="2"/>
            </w:pPr>
            <w:r>
              <w:t>Наименование направления проектной деятельности в рамках национального проекта "Культура"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Региональный проект 1 "Культурная среда"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425345,2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87700,5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75242,2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262402,5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425345,2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87700,5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75242,2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262402,5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Региональный проект 2 "Творческие люди"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21836,3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21836,3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21836,3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21836,3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9071" w:type="dxa"/>
            <w:gridSpan w:val="7"/>
            <w:vAlign w:val="center"/>
          </w:tcPr>
          <w:p w:rsidR="003451F7" w:rsidRDefault="00464F58">
            <w:pPr>
              <w:pStyle w:val="ConsPlusNormal0"/>
              <w:jc w:val="center"/>
              <w:outlineLvl w:val="2"/>
            </w:pPr>
            <w:r>
              <w:t>Наименование направления проектной деятельности в рамках национального проекта "Семья"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Региональный проект 1 "Семейные ценности и инфраструктура культуры"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720146,8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381421,3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338725,5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157483,5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90316,1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67167,4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266133,9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150033,9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116100,0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166579,3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51479,3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115100,0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129950,1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89592,0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40358,1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20292108,1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19189521,7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473529,6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629056,8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4038983,9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3593328,4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95242,2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350413,3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4161315,7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3936139,0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106729,3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118447,4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4124175,2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3975689,6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116100,0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32385,6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2027 </w:t>
            </w:r>
            <w:r>
              <w:lastRenderedPageBreak/>
              <w:t>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4033501,5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3823248,5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115100,0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95153,0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  <w:jc w:val="center"/>
            </w:pPr>
            <w:r>
              <w:t>3934131,7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3861116,1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40358,1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32657,5</w:t>
            </w:r>
          </w:p>
        </w:tc>
      </w:tr>
    </w:tbl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  <w:outlineLvl w:val="1"/>
      </w:pPr>
      <w:r>
        <w:t>Управление и контроль за реализацией государственной</w:t>
      </w:r>
    </w:p>
    <w:p w:rsidR="003451F7" w:rsidRDefault="00464F58">
      <w:pPr>
        <w:pStyle w:val="ConsPlusTitle0"/>
        <w:jc w:val="center"/>
      </w:pPr>
      <w:r>
        <w:t>программы, в том числе анализ рисков реализации</w:t>
      </w:r>
    </w:p>
    <w:p w:rsidR="003451F7" w:rsidRDefault="00464F58">
      <w:pPr>
        <w:pStyle w:val="ConsPlusTitle0"/>
        <w:jc w:val="center"/>
      </w:pPr>
      <w:r>
        <w:t>государственной программы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Контроль за реализацией государственной программы осуществляет заместитель Губернатора Томской области по образованию, молодежно</w:t>
      </w:r>
      <w:r>
        <w:t>й политике и цифровому развитию. Ответственным исполнителем государственной программы выступает Департамент по культуре Томской области. Участниками государственной программы являются Департамент строительства Томской области и Комитет по охране объектов к</w:t>
      </w:r>
      <w:r>
        <w:t>ультурного наследия Томской области. Участниками мероприятий государственной программы являются органы местного самоуправления муниципальных образований Томской области (далее - ОМСУ) (по согласованию).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Ответственный исполнитель координирует деятельность с</w:t>
      </w:r>
      <w:r>
        <w:t>оисполнителей и участников государственной программы, несет ответственность за достижение показателей цели государственной программы, осуществляет мониторинг реализации государственной программы, готовит отчеты о реализации государственной программы, обесп</w:t>
      </w:r>
      <w:r>
        <w:t>ечивает размещение государственной программы и годового отчета о ее реализации на официальных сайтах Администрации Томской области и ответственного исполнителя в информационно-телекоммуникационной сети "Интернет".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Реализация государственной программы осуществляется путем выполнения предусмотренных в ней мероприятий ответственным исполнителем, соисполнителями и участниками государственной программы в соответствии с их полномочиями.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Текущий контроль за реализацией гос</w:t>
      </w:r>
      <w:r>
        <w:t>ударственной программы осуществляется Департаментом по культуре Томской области постоянно в течение всего периода реализации государственной программы путем мониторинга и анализа промежуточных результатов.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Оценка эффективности реализации государственной пр</w:t>
      </w:r>
      <w:r>
        <w:t>ограммы проводится ежегодно путем сравнения текущих значений основных целевых показателей с установленными государственной программой значениями.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Ответственный исполнитель представляет отчет о реализации государственной программы в Департамент экономики Ад</w:t>
      </w:r>
      <w:r>
        <w:t>министрации Томской области в установленном порядке.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Ответственный исполнитель с учетом объема финансовых средств, ежегодно выделяемых на реализацию государственной программы, уточняет целевые показатели, перечень мероприятий и затрат на них, состав соиспо</w:t>
      </w:r>
      <w:r>
        <w:t>лнителей и участников государственной программы, а также участников мероприятий. В необходимых случаях ответственный исполнитель готовит предложения о внесении изменений в государственную программу в установленном порядке.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Финансирование государственной программы за счет средств областного бюджета в соответствии с утвержденными ассигнованиями на соответствующий финансовый год осуществляется соисполнителем государственной программы на основании заключаемых договоров и соглаше</w:t>
      </w:r>
      <w:r>
        <w:t>ний в соответствии с законодательством.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В целях повышения эффективности и результативности с точки зрения обеспечения достижения целей и решения задач государственной программы главный распорядитель бюджетных средств государственной программы организует и </w:t>
      </w:r>
      <w:r>
        <w:t>проводит конкурсы проектов, направленных на реализацию отдельных мероприятий подпрограмм государственной программы (далее - проекты). Условия участия в конкурсах проектов, перечень направлений для проведения конкурсов проектов, сроки, критерии оценки проек</w:t>
      </w:r>
      <w:r>
        <w:t>тов, сроки и порядок принятия решения об итогах конкурсов проектов определяются положением о конкурсе проектов, утвержденным нормативным правовым актом главных распорядителей бюджетных средств государственной программы.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Межбюджетные трансферты из бюджета Т</w:t>
      </w:r>
      <w:r>
        <w:t>омской области местным бюджетам в виде иных межбюджетных трансфертов предоставляются в соответствии с Законом Томской области от 28 декабря 2010 года N 336-ОЗ "О предоставлении межбюджетных трансфертов" и нормативными правовыми актами Администрации Томской</w:t>
      </w:r>
      <w:r>
        <w:t xml:space="preserve"> области, утверждающими порядок и методику распределения бюджетам муниципальных образований Томской области иных межбюджетных трансфертов; субсидий на софинансирование реализации проектов, отобранных по итогам проведения конкурсов проектов в рамках реализа</w:t>
      </w:r>
      <w:r>
        <w:t>ции государственной программы, предоставляются в соответствии с Порядком предоставления бюджетам муниципальных образований Томской области субсидий на софинансирование реализации проектов, отобранных по итогам проведения конкурсов проектов.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Мероприятия, пр</w:t>
      </w:r>
      <w:r>
        <w:t>едусматривающие бюджетные инвестиции в форме капитальных вложений в объекты капитального строительства государственной собственности Томской области, приобретение объектов недвижимого имущества в государственную собственность Томской области и предоставлен</w:t>
      </w:r>
      <w:r>
        <w:t>ие субсидий на осуществление капитальных вложений в объекты капитального строительства государственной собственности Томской области (муниципальной собственности) и приобретение объектов недвижимого имущества в государственную собственность Томской области</w:t>
      </w:r>
      <w:r>
        <w:t xml:space="preserve"> или разработку проектно-сметной документации на объекты капитального строительства государственной (муниципальной) собственности (мероприятия инвестиционного характера), включаются в государственную программу в соответствии с Правилами принятия решения о </w:t>
      </w:r>
      <w:r>
        <w:t>подготовке и реализации бюджетных инвестиций в объекты капитального строительства государственной собственности Томской области и приобретении объектов недвижимого имущества в государственную собственность Томской области и о предоставлении субсидий на осу</w:t>
      </w:r>
      <w:r>
        <w:t>ществление капитальных вложений в объекты капитального строительства государственной собственности Томской области (муниципальной собственности) и приобретение объектов недвижимого имущества в государственную собственность Томской области, установленными п</w:t>
      </w:r>
      <w:r>
        <w:t>остановлением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Важное значение для успешной реализации государственной программ</w:t>
      </w:r>
      <w:r>
        <w:t xml:space="preserve">ы имеет прогнозирование возможных рисков, связанных с достижением цели и решением задач </w:t>
      </w:r>
      <w:r>
        <w:lastRenderedPageBreak/>
        <w:t>государственной программы, оценка их масштабов и последствий, а также формирование системы мер по их предотвращению.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 рамках реализации государственной программы могут</w:t>
      </w:r>
      <w:r>
        <w:t xml:space="preserve"> быть выделены следующие риски, препятствующие ее реализации: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правовые риски, связанные с изменением федерального и областного законодательства, необходимого для эффективной реализации государственной программы, что может привести к существенному увелич</w:t>
      </w:r>
      <w:r>
        <w:t>ению планируемых сроков или изменению условий реализации мероприятий государственной программы;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2) административные риски, связанные с неэффективным управлением государственной программой, с ошибками управления реализацией подпрограммы, что может привести </w:t>
      </w:r>
      <w:r>
        <w:t>к нецелевому и (или) неэффективному использованию бюджетных средств, нарушению планируемых сроков реализации государственной программы, недостижению плановых значений показателей, невыполнению ряда мероприятий государственной программы или задержке в их вы</w:t>
      </w:r>
      <w:r>
        <w:t>полнении;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техногенные и экологические риски, связанные с природными, климатическими явлениями, техногенными катастрофами, могут привести к невозможности реализации мероприятий государственной программы и (или) к отвлечению средств от финансирования госу</w:t>
      </w:r>
      <w:r>
        <w:t>дарственной программы в пользу других направлений развития Томской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экономические риски, связанные с возможностями снижения темпов роста экономики, а также с кризисом банковской системы и возникновением бюджетного дефицита. Эти риски могут отраз</w:t>
      </w:r>
      <w:r>
        <w:t>иться на уровне возможностей государства в реализации наиболее затратных мероприятий государственной программы, в том числе мероприятий, связанных с реконструкцией и текущим ремонтом государственных и муниципальных учреждений культуры.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Экономические риски </w:t>
      </w:r>
      <w:r>
        <w:t>могут также повлечь изменение стоимости предоставления государственных услуг (выполнения работ), снижение доходов населения, что может негативно сказаться на структуре потребительских предпочтений населения Томской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5) кадровые риски, обусловленные</w:t>
      </w:r>
      <w:r>
        <w:t xml:space="preserve"> значительным дефицитом высококвалифицированных кадров в сферах культуры, что снижает эффективность работы учреждений сферы культуры, предприятий и организаций туристской индустрии и качество предоставляемых услуг;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6) геополитические и международные риски,</w:t>
      </w:r>
      <w:r>
        <w:t xml:space="preserve"> связанные с политической ситуацией внутри страны и в сопряженных государствах, а также отношениями Российской Федерации с другими странами, что оказывает влияние на развитие международных проектов сферы культуры.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Способы минимизации рисков: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своевременное </w:t>
      </w:r>
      <w:r>
        <w:t>внесение соответствующих изменений в правовые акты, касающиеся реализации мероприятий государственной программы;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формирование эффективной системы управления на основе четкого распределения функций, полномочий и ответственности основных исполнителей государ</w:t>
      </w:r>
      <w:r>
        <w:t>ственной программы;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определение приоритетов для первоочередного финансирования, планирование бюджетных расходов с применением методик оценки эффективности бюджетных расходов, перераспределение объемов финансирования в зависимости от динамики и темпов решен</w:t>
      </w:r>
      <w:r>
        <w:t>ия поставленных задач;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регулярный мониторинг результативности реализации государственной программы, при необходимости ежегодная корректировка показателей и мероприятий государственной программы;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повышение эффективности взаимодействия участников реализации </w:t>
      </w:r>
      <w:r>
        <w:t>государственной программы;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обеспечение притока высококвалифицированных кадров и переподготовки (повышения квалификации) имеющихся специалистов;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использование механизма государственно-частного партнерства для привлечения частных инвестиций.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  <w:outlineLvl w:val="1"/>
      </w:pPr>
      <w:r>
        <w:t>Перечень комплексов процессных мероприятий, ведомственных</w:t>
      </w:r>
    </w:p>
    <w:p w:rsidR="003451F7" w:rsidRDefault="00464F58">
      <w:pPr>
        <w:pStyle w:val="ConsPlusTitle0"/>
        <w:jc w:val="center"/>
      </w:pPr>
      <w:r>
        <w:t>проектов и ресурсное обеспечение реализации Подпрограммы</w:t>
      </w:r>
    </w:p>
    <w:p w:rsidR="003451F7" w:rsidRDefault="00464F58">
      <w:pPr>
        <w:pStyle w:val="ConsPlusTitle0"/>
        <w:jc w:val="center"/>
      </w:pPr>
      <w:r>
        <w:t>(направления) 1 "Развитие культуры и архивного дела</w:t>
      </w:r>
    </w:p>
    <w:p w:rsidR="003451F7" w:rsidRDefault="00464F58">
      <w:pPr>
        <w:pStyle w:val="ConsPlusTitle0"/>
        <w:jc w:val="center"/>
      </w:pPr>
      <w:r>
        <w:t>в Томской области"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sectPr w:rsidR="003451F7">
          <w:headerReference w:type="default" r:id="rId31"/>
          <w:footerReference w:type="default" r:id="rId32"/>
          <w:headerReference w:type="first" r:id="rId33"/>
          <w:footerReference w:type="first" r:id="rId3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850"/>
        <w:gridCol w:w="1264"/>
        <w:gridCol w:w="1024"/>
        <w:gridCol w:w="1264"/>
        <w:gridCol w:w="784"/>
        <w:gridCol w:w="850"/>
        <w:gridCol w:w="1644"/>
        <w:gridCol w:w="1984"/>
        <w:gridCol w:w="1564"/>
      </w:tblGrid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75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подпрограммы,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26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922" w:type="dxa"/>
            <w:gridSpan w:val="4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6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3548" w:type="dxa"/>
            <w:gridSpan w:val="2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3451F7">
        <w:trPr>
          <w:trHeight w:val="276"/>
        </w:trPr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26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02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федерального бюджета (по согласованию)</w:t>
            </w:r>
          </w:p>
        </w:tc>
        <w:tc>
          <w:tcPr>
            <w:tcW w:w="126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78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местных бюджетов (по согласованию)</w:t>
            </w:r>
          </w:p>
        </w:tc>
        <w:tc>
          <w:tcPr>
            <w:tcW w:w="850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внебюджетных источников (по согласованию)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548" w:type="dxa"/>
            <w:gridSpan w:val="2"/>
            <w:vMerge/>
          </w:tcPr>
          <w:p w:rsidR="003451F7" w:rsidRDefault="003451F7">
            <w:pPr>
              <w:pStyle w:val="ConsPlusNormal0"/>
            </w:pP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26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02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26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7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6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12985" w:type="dxa"/>
            <w:gridSpan w:val="10"/>
            <w:vAlign w:val="center"/>
          </w:tcPr>
          <w:p w:rsidR="003451F7" w:rsidRDefault="00464F58">
            <w:pPr>
              <w:pStyle w:val="ConsPlusNormal0"/>
            </w:pPr>
            <w:r>
              <w:t>Подпрограмма (направление) 1 "Развитие культуры и архивного дела в Томской области"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Комплекс процессных мероприятий 1 "</w:t>
            </w:r>
            <w:r>
              <w:t>Создание условий для предоставления населению Томской области библиотечных услуг"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1010738,9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1010738,9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области; ОГАУК "ТОУНБ им. А.С.Пушкина"; ОГАУК "ТОДЮБ"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193730,2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193730,2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Охват населения библиотечным обслуживанием, %/Количество посещений библиотек на 1000 человек населения Томской области, ед./Увеличение книговыдачи в субъектах Российской Федерации по отношению к </w:t>
            </w:r>
            <w:r>
              <w:lastRenderedPageBreak/>
              <w:t>предыдущему году, %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31,7/3480/5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207488,0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2074</w:t>
            </w:r>
            <w:r>
              <w:t>88,0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</w:pPr>
            <w:r>
              <w:t>31,7/4176/101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203396,3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203396,3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</w:pPr>
            <w:r>
              <w:t>31,7/4795/101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203062,2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203062,2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</w:pPr>
            <w:r>
              <w:t>31,7/5004/101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203062,2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203062,2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</w:pPr>
            <w:r>
              <w:t>31,7/5212/101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5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Комплекс процессных мероприятий 2 "</w:t>
            </w:r>
            <w:r>
              <w:t>Создание условий для предоставления населению Томской области музейных услуг"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1104168,5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1104168,5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области; ОГАУК "ТОКМ им. М.Б.Шатилова"; ОГАУК "ТОХМ"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219338,2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219338,2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выставочных проектов, осуществляемых в Томской области государственными учреждениями музейного типа, ед./Среднее число выставок в расчете на 10000 человек, ед.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990/9,8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223231,3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223231,3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995/9,9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220533,0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220533,0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995/9,9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220533,0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220533,0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995/9,9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220533,0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220533,0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995/9,9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5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Комплекс процессных мероприятий 3 "</w:t>
            </w:r>
            <w:r>
              <w:t xml:space="preserve">Сохранение, использование, популяризация объектов культурного наследия (памятников истории и культуры), расположенных </w:t>
            </w:r>
            <w:r>
              <w:lastRenderedPageBreak/>
              <w:t>на территории Томской области"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69926,8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69926,8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Комитет по охране объектов культурного наследия Томской области; ОГАУК "</w:t>
            </w:r>
            <w:r>
              <w:t xml:space="preserve">Центр по охране и использованию памятников истории и </w:t>
            </w:r>
            <w:r>
              <w:lastRenderedPageBreak/>
              <w:t>культуры"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13269,9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13269,9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Доля объектов культурного наследия, находящихся в удовлетворительном состоянии, включенных в Единый государственный реестр объектов культурного наследия, в </w:t>
            </w:r>
            <w:r>
              <w:lastRenderedPageBreak/>
              <w:t>отношении которых осуществляются мероприятия по сохранению, популяризации, обеспечению полноты и дос</w:t>
            </w:r>
            <w:r>
              <w:t>товерности учета нарастающим итогом, %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68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14335,9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14335,9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14107,0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14107,0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73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14107,0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14107,0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74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14107,0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14107,0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74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75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Комплекс процессных мероприятий 4 "Обеспечение предоставления архивных услуг архивными учреждениями Томской области"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745418,7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745418,7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области; ОГКУ ГАТО; ОГКУ ЦДНИ ТО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139113,1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139113,1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Доля принятых в областные государственные и муниципальные архивы документов от общего объема документов, подлежащих приему, %/Доля запросов физических и юридических лиц, исполненных в установленные сроки, %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100/100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150446,1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150446,1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100/100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151602,7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151602,7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100/100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151959,2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151959,2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100/100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152297,6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152297,6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100/100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75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Комплекс процессных мероприятий 5 "</w:t>
            </w:r>
            <w:r>
              <w:t>Развитие профессионального искусства и народного творчества"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12163091,7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12163091,7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области; ОГАУК "ДНТ "Авангард"; ОГАУК "Дом искусств"; ОГАУК "Театр драмы"; ОГАУК ТО ТЮЗ; ОГАУК ТОТК и А "Скоморох"</w:t>
            </w:r>
            <w:r>
              <w:t xml:space="preserve"> имени Р.Виндермана; ОГАУК "Томская областная государственная филармония"; ОГАУК "ТО РНД"; ОГАУК "ЦТК"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2211763,7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2211763,7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Степень вовлеченности населения Томской области в культурно-досуговые мероприятия, проводимые государственными организациями культуры, %/Охват населения услугами театрально-зрелищных учреждений Томской области на 1000 человек, чел./Доля граждан, вовлеченны</w:t>
            </w:r>
            <w:r>
              <w:t xml:space="preserve">х в творческую и культурно-просветительскую деятельность (или занимающихся ею) в организациях </w:t>
            </w:r>
            <w:r>
              <w:lastRenderedPageBreak/>
              <w:t>культуры, расположенных на территориях сельских населенных пунктов, %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75,5/564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2523901,2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2523901,2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75,6/577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2475867,6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2475867,6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127,3/642/9,8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2475779,6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2475779,6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132,8/671/10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2475779,6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2475779,6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143,9/699/10,3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175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Комплекс процессных мероприятий 6 "</w:t>
            </w:r>
            <w:r>
              <w:t>Создание условий для развития кадрового потенциала Томской области в сфере культуры и архивного дела"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3107965,3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19580,0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3088385,3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Департамент по культуре Томской области; ОГОАУ ДПО "ТОИУМЦКИ"; ОГАПОУ "ТМК имени Э.В.Денисова"; ОГАПОУ "ТГККИ"; </w:t>
            </w:r>
            <w:r>
              <w:t xml:space="preserve">ОГАОУ ДО "Асиновская ДШИ"; ОГАОУ ДО "ДШИ"; ОГАОУ ДО "Зырянская ДШИ"; ОГАОУ ДО "ТДШИ"; ОГАОУДО "ДШИ Мельниково", ОГАОУ ДО </w:t>
            </w:r>
            <w:r>
              <w:lastRenderedPageBreak/>
              <w:t>"Кожевниковская ДШИ"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546872,6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546872,6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Доля работников государственных (муниципальных) учреждений культуры и архивного дела, повысивших квалификацию, от общей численности работников культуры и архивного дела, %/Удельный вес численности выпускников образовательных организаций отрасли культуры оч</w:t>
            </w:r>
            <w:r>
              <w:t xml:space="preserve">ной формы обучения, трудоустроившихся по полученной </w:t>
            </w:r>
            <w:r>
              <w:lastRenderedPageBreak/>
              <w:t>специальности (профессии) или поступивших в образовательные организации высшего образования по профилю в течение одного года после окончания обучения по полученной специальности (профессии), в общей их чи</w:t>
            </w:r>
            <w:r>
              <w:t>сленности, %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33/66,5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646647,2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6230,0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640417,2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33/66,5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648148,5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13350,0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634798,5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33/66,5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633148,5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633148,5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33/66,5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633148,5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633148,5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33/66,5</w:t>
            </w:r>
          </w:p>
        </w:tc>
      </w:tr>
      <w:tr w:rsidR="003451F7">
        <w:tc>
          <w:tcPr>
            <w:tcW w:w="567" w:type="dxa"/>
            <w:vAlign w:val="bottom"/>
          </w:tcPr>
          <w:p w:rsidR="003451F7" w:rsidRDefault="003451F7">
            <w:pPr>
              <w:pStyle w:val="ConsPlusNormal0"/>
            </w:pPr>
          </w:p>
        </w:tc>
        <w:tc>
          <w:tcPr>
            <w:tcW w:w="12985" w:type="dxa"/>
            <w:gridSpan w:val="10"/>
            <w:vAlign w:val="center"/>
          </w:tcPr>
          <w:p w:rsidR="003451F7" w:rsidRDefault="00464F58">
            <w:pPr>
              <w:pStyle w:val="ConsPlusNormal0"/>
            </w:pPr>
            <w:r>
              <w:t>Задача 7 "</w:t>
            </w:r>
            <w:r>
              <w:t>Обеспечение сохранности и использования объектов культурного наследия, находящихся в федеральной собственности"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75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Комплекс процессных мероприятий "Осуществление переданных органам государственной власти субъектов Российской Федерации в </w:t>
            </w:r>
            <w:r>
              <w:lastRenderedPageBreak/>
              <w:t xml:space="preserve">соответствии с </w:t>
            </w:r>
            <w:r>
              <w:t>пунктом 1 статьи 9.1 Федерального закона от 25 июня 2002 года N 73-ФЗ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14986,8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  <w:r>
              <w:t>4986,8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Комитет по охране объектов культурного наследия Томской области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Доля объектов культурного наследия федерального значения, включенных в Единый государственный реестр объектов </w:t>
            </w:r>
            <w:r>
              <w:lastRenderedPageBreak/>
              <w:t>культурного наследия (памятников истории и культуры), находящихся в удовлетворительном состоянии нарастающим итогом, %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2736,9,0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2736</w:t>
            </w:r>
            <w:r>
              <w:t>,9,0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3696,7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3696,7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2027 </w:t>
            </w:r>
            <w:r>
              <w:lastRenderedPageBreak/>
              <w:t>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3828,5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3828,5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3968,6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3968,6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567" w:type="dxa"/>
            <w:vMerge w:val="restart"/>
            <w:vAlign w:val="bottom"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Ведомственный проект 1 "</w:t>
            </w:r>
            <w:r>
              <w:t xml:space="preserve">Осуществление переданных органам государственной власти субъектов </w:t>
            </w:r>
            <w:r>
              <w:lastRenderedPageBreak/>
              <w:t>Российской Федерации в соответствии с пунктом 1 статьи 9.1 Федерального закона от 25 июня 2002 года N 73-ФЗ "Об объектах культурного наследия (памятниках истории и культуры) народов Российск</w:t>
            </w:r>
            <w:r>
              <w:t>ой Федерации" полномочий Российской Федерации в отношении объектов культурного наследия"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3366,5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3366,5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Комитет по охране объектов культурного наследия Томской области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3366,5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3366,5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Доля объектов культурного наследия федерального значения, включенных в </w:t>
            </w:r>
            <w:r>
              <w:lastRenderedPageBreak/>
              <w:t>Единый государственный реестр объектов культурного наследия (памятников истории и культуры), находящихся в удовлетворительном состоянии нарастающим итогом, %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65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756,1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756,1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567" w:type="dxa"/>
            <w:vAlign w:val="bottom"/>
          </w:tcPr>
          <w:p w:rsidR="003451F7" w:rsidRDefault="003451F7">
            <w:pPr>
              <w:pStyle w:val="ConsPlusNormal0"/>
            </w:pPr>
          </w:p>
        </w:tc>
        <w:tc>
          <w:tcPr>
            <w:tcW w:w="12985" w:type="dxa"/>
            <w:gridSpan w:val="10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Задача 8 "</w:t>
            </w:r>
            <w:r>
              <w:t>Создание условий для повышения качества, разнообразия и доступности услуг, оказываемых учреждениями культуры Томской области"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75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Ведомственный проект 2 </w:t>
            </w:r>
            <w:r>
              <w:lastRenderedPageBreak/>
              <w:t>"Содействие комплексному развитию сферы культуры и архивного дела Томской области"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238530,4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202763,4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26031,7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9735,3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Департамент по культуре </w:t>
            </w:r>
            <w:r>
              <w:lastRenderedPageBreak/>
              <w:t>Томской области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2024 </w:t>
            </w:r>
            <w:r>
              <w:lastRenderedPageBreak/>
              <w:t>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45847,8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37588,8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5616,7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2642,3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Доля </w:t>
            </w:r>
            <w:r>
              <w:lastRenderedPageBreak/>
              <w:t xml:space="preserve">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базы, по отношению к запланированной к 2030 году, %/Количество новых книг, </w:t>
            </w:r>
            <w:r>
              <w:t>поступивших в фонды библиотек муниципальных образований и государственных общедоступных библиотек/Количество поддержанных творческих инициатив и проектов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100/8090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40984,1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35457,3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4382,3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1144,5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100/8090/88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77728,7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66445,9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8212,5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3070,3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100/10307/106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37285,5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31895,4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3942,1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1448,0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100/10307/124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36684,2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31376,0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3878,0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1430,2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100/10307/142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175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Ведомственный проект 3 "Сохранение объектов сферы культуры и архивного дела"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62692,7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62692,7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области, Департамент строительства Томской области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22876,5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22876,5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Доля зданий учреждений культуры, находящихся в удовлетворительном состоянии, в общем количестве зданий данных учреждений, %/Количество проведенных мероприятий по ремонту объектов и благоустройству их территорий, связанных с подготовкой к празднованию 80-ле</w:t>
            </w:r>
            <w:r>
              <w:t>тия Победы в Великой Отечественной войне 1941 - 1945 годов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84,8/1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39816,2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39816,2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84,9/0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85/0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85,3/0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75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Ведомственный проект 4 "Сохранение </w:t>
            </w:r>
            <w:r>
              <w:lastRenderedPageBreak/>
              <w:t>объектов культурного наследия"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148314,2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148314,2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Комитет по охране объектов </w:t>
            </w:r>
            <w:r>
              <w:lastRenderedPageBreak/>
              <w:t>культурного наследия Томской области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61214,9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61214,9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Количество сохраненных </w:t>
            </w:r>
            <w:r>
              <w:lastRenderedPageBreak/>
              <w:t>(отремонтированных, реставрированных) объектов культурного наследия, ед./Количество разработанных проектно-сметных документаций в рамках проведения капитального ремонта, ед.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3/5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87099,3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87099,3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5/1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62635,6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62635,6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1/0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75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Ведомственный проект 5 "Бюджетные инвестиции на строительство (реконструкцию) объектов сферы культуры и архивного дела"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80671,9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80671,9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80671,9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80671,9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приобретенных объектов недвижимого имущества, ед.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567" w:type="dxa"/>
            <w:vMerge w:val="restart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Итого по подпрограмме (направлению)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64" w:type="dxa"/>
          </w:tcPr>
          <w:p w:rsidR="003451F7" w:rsidRDefault="00464F58">
            <w:pPr>
              <w:pStyle w:val="ConsPlusNormal0"/>
              <w:jc w:val="center"/>
            </w:pPr>
            <w:r>
              <w:t>18812508,0</w:t>
            </w:r>
          </w:p>
        </w:tc>
        <w:tc>
          <w:tcPr>
            <w:tcW w:w="1024" w:type="dxa"/>
          </w:tcPr>
          <w:p w:rsidR="003451F7" w:rsidRDefault="00464F58">
            <w:pPr>
              <w:pStyle w:val="ConsPlusNormal0"/>
              <w:jc w:val="center"/>
            </w:pPr>
            <w:r>
              <w:t>240696,7</w:t>
            </w:r>
          </w:p>
        </w:tc>
        <w:tc>
          <w:tcPr>
            <w:tcW w:w="1264" w:type="dxa"/>
          </w:tcPr>
          <w:p w:rsidR="003451F7" w:rsidRDefault="00464F58">
            <w:pPr>
              <w:pStyle w:val="ConsPlusNormal0"/>
              <w:jc w:val="center"/>
            </w:pPr>
            <w:r>
              <w:t>18562076,0</w:t>
            </w:r>
          </w:p>
        </w:tc>
        <w:tc>
          <w:tcPr>
            <w:tcW w:w="784" w:type="dxa"/>
          </w:tcPr>
          <w:p w:rsidR="003451F7" w:rsidRDefault="00464F58">
            <w:pPr>
              <w:pStyle w:val="ConsPlusNormal0"/>
              <w:jc w:val="center"/>
            </w:pPr>
            <w:r>
              <w:t>9735,3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1564" w:type="dxa"/>
            <w:vAlign w:val="center"/>
          </w:tcPr>
          <w:p w:rsidR="003451F7" w:rsidRDefault="003451F7">
            <w:pPr>
              <w:pStyle w:val="ConsPlusNormal0"/>
            </w:pP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3538065,3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40955,3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3494467,7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2642,3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3937442,3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45180,3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3891117,5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1144,5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3795080,5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83492,6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3708517,6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3070,3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3802339,1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35723,9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3765167,2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1448,0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5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3739580,7</w:t>
            </w:r>
          </w:p>
        </w:tc>
        <w:tc>
          <w:tcPr>
            <w:tcW w:w="10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35344,6</w:t>
            </w:r>
          </w:p>
        </w:tc>
        <w:tc>
          <w:tcPr>
            <w:tcW w:w="12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3702805,9</w:t>
            </w:r>
          </w:p>
        </w:tc>
        <w:tc>
          <w:tcPr>
            <w:tcW w:w="7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1430,2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64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6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</w:tbl>
    <w:p w:rsidR="003451F7" w:rsidRDefault="003451F7">
      <w:pPr>
        <w:pStyle w:val="ConsPlusNormal0"/>
        <w:sectPr w:rsidR="003451F7">
          <w:headerReference w:type="default" r:id="rId35"/>
          <w:footerReference w:type="default" r:id="rId36"/>
          <w:headerReference w:type="first" r:id="rId37"/>
          <w:footerReference w:type="first" r:id="rId3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3451F7" w:rsidRDefault="00464F58">
      <w:pPr>
        <w:pStyle w:val="ConsPlusTitle0"/>
        <w:jc w:val="center"/>
      </w:pPr>
      <w:r>
        <w:t>мероприятий, ведомственных проектов, сведения</w:t>
      </w:r>
    </w:p>
    <w:p w:rsidR="003451F7" w:rsidRDefault="00464F58">
      <w:pPr>
        <w:pStyle w:val="ConsPlusTitle0"/>
        <w:jc w:val="center"/>
      </w:pPr>
      <w:r>
        <w:t>о порядке сбора информации по показателям</w:t>
      </w:r>
    </w:p>
    <w:p w:rsidR="003451F7" w:rsidRDefault="00464F58">
      <w:pPr>
        <w:pStyle w:val="ConsPlusTitle0"/>
        <w:jc w:val="center"/>
      </w:pPr>
      <w:r>
        <w:t>и методике их расчета</w:t>
      </w:r>
    </w:p>
    <w:p w:rsidR="003451F7" w:rsidRDefault="003451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850"/>
        <w:gridCol w:w="1134"/>
        <w:gridCol w:w="1134"/>
        <w:gridCol w:w="1134"/>
        <w:gridCol w:w="3855"/>
        <w:gridCol w:w="1134"/>
        <w:gridCol w:w="1134"/>
        <w:gridCol w:w="1134"/>
      </w:tblGrid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Дата получения фактического зн</w:t>
            </w:r>
            <w:r>
              <w:t>ачения показателя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</w:t>
            </w:r>
          </w:p>
        </w:tc>
      </w:tr>
      <w:tr w:rsidR="003451F7">
        <w:tc>
          <w:tcPr>
            <w:tcW w:w="13550" w:type="dxa"/>
            <w:gridSpan w:val="10"/>
            <w:vAlign w:val="center"/>
          </w:tcPr>
          <w:p w:rsidR="003451F7" w:rsidRDefault="00464F58">
            <w:pPr>
              <w:pStyle w:val="ConsPlusNormal0"/>
              <w:outlineLvl w:val="2"/>
            </w:pPr>
            <w:r>
              <w:t>Показатели комплекса процессных мероприятий 1 "Создание условий для предоставления населению Томской области библиотечных услуг"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>Охват населения библиотечным обслуживанием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Онбибл = Ч / Ч нас x 100%, где:</w:t>
            </w:r>
          </w:p>
          <w:p w:rsidR="003451F7" w:rsidRDefault="00464F58">
            <w:pPr>
              <w:pStyle w:val="ConsPlusNormal0"/>
            </w:pPr>
            <w:r>
              <w:t>Онбибл - охват населения библиотечным обслуживанием государственными (муниципальными) библиотеками;</w:t>
            </w:r>
          </w:p>
          <w:p w:rsidR="003451F7" w:rsidRDefault="00464F58">
            <w:pPr>
              <w:pStyle w:val="ConsPlusNormal0"/>
            </w:pPr>
            <w:r>
              <w:t>Ч - общее число зарегистрированных пользователей в государственных (муниципальных) библиотеках;</w:t>
            </w:r>
          </w:p>
          <w:p w:rsidR="003451F7" w:rsidRDefault="00464F58">
            <w:pPr>
              <w:pStyle w:val="ConsPlusNormal0"/>
            </w:pPr>
            <w:r>
              <w:t>Ч нас - численность постоянн</w:t>
            </w:r>
            <w:r>
              <w:t>ого населения Томской области (среднегодовая)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>Количество посещений библиотек на 1000 человек населения Томской области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С = А / N x 1000, где:</w:t>
            </w:r>
          </w:p>
          <w:p w:rsidR="003451F7" w:rsidRDefault="00464F58">
            <w:pPr>
              <w:pStyle w:val="ConsPlusNormal0"/>
            </w:pPr>
            <w:r>
              <w:t>С - количество посещений на 1000 человек населения Томской области;</w:t>
            </w:r>
          </w:p>
          <w:p w:rsidR="003451F7" w:rsidRDefault="00464F58">
            <w:pPr>
              <w:pStyle w:val="ConsPlusNormal0"/>
            </w:pPr>
            <w:r>
              <w:t>А - общее количество посещений в отчетном периоде (физических и виртуальных/через электронные ресурсы);</w:t>
            </w:r>
          </w:p>
          <w:p w:rsidR="003451F7" w:rsidRDefault="00464F58">
            <w:pPr>
              <w:pStyle w:val="ConsPlusNormal0"/>
            </w:pPr>
            <w:r>
              <w:t>N - численность постоянного населения на 1</w:t>
            </w:r>
            <w:r>
              <w:t xml:space="preserve"> января отчетного года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>Увеличение книговыдачи в субъектах Российской Федерации по отношению к предыдущему году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I</w:t>
            </w:r>
            <w:r>
              <w:rPr>
                <w:vertAlign w:val="subscript"/>
              </w:rPr>
              <w:t>КВБ</w:t>
            </w:r>
            <w:r>
              <w:t xml:space="preserve"> = КВБ / КВБп x 100, где:</w:t>
            </w:r>
          </w:p>
          <w:p w:rsidR="003451F7" w:rsidRDefault="00464F58">
            <w:pPr>
              <w:pStyle w:val="ConsPlusNormal0"/>
            </w:pPr>
            <w:r>
              <w:t>КВБ - количество выданных документов (книг) на физических носителях из фондов библиотек муниципальных образований и государственных общедоступных библиотек Томской области в отчетном году, единица;</w:t>
            </w:r>
          </w:p>
          <w:p w:rsidR="003451F7" w:rsidRDefault="00464F58">
            <w:pPr>
              <w:pStyle w:val="ConsPlusNormal0"/>
            </w:pPr>
            <w:r>
              <w:t>КВБп - количество выданных до</w:t>
            </w:r>
            <w:r>
              <w:t>кументов (книг) на физических носителях из фондов библиотек муниципальных образований и государственных общедоступных библиотек Томской области в предыдущем отчетном году, единица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</w:t>
            </w:r>
            <w:r>
              <w:t>ля года, следующего за отчетным</w:t>
            </w:r>
          </w:p>
        </w:tc>
      </w:tr>
      <w:tr w:rsidR="003451F7">
        <w:tc>
          <w:tcPr>
            <w:tcW w:w="13550" w:type="dxa"/>
            <w:gridSpan w:val="10"/>
            <w:vAlign w:val="center"/>
          </w:tcPr>
          <w:p w:rsidR="003451F7" w:rsidRDefault="00464F58">
            <w:pPr>
              <w:pStyle w:val="ConsPlusNormal0"/>
              <w:outlineLvl w:val="2"/>
            </w:pPr>
            <w:r>
              <w:t>Показатели комплекса процессных мероприятий 2 "Создание условий для предоставления населению Томской области музейных услуг"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>Количество выставочных проектов, осуществляемых в Томской области государственными учреждениями музейного типа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Вп = Вп, где:</w:t>
            </w:r>
          </w:p>
          <w:p w:rsidR="003451F7" w:rsidRDefault="00464F58">
            <w:pPr>
              <w:pStyle w:val="ConsPlusNormal0"/>
            </w:pPr>
            <w:r>
              <w:t>Вп - количество выставочных проектов, проведенных в отчетном периоде государственными (муниципальными) учреждениями музейного типа (по форме 8-НК)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>Среднее число выставок в расчете на 10000 человек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СРкв = Кв / Н x 10000, где:</w:t>
            </w:r>
          </w:p>
          <w:p w:rsidR="003451F7" w:rsidRDefault="00464F58">
            <w:pPr>
              <w:pStyle w:val="ConsPlusNormal0"/>
            </w:pPr>
            <w:r>
              <w:t>СРкв - среднее количество выставок;</w:t>
            </w:r>
          </w:p>
          <w:p w:rsidR="003451F7" w:rsidRDefault="00464F58">
            <w:pPr>
              <w:pStyle w:val="ConsPlusNormal0"/>
            </w:pPr>
            <w:r>
              <w:t>Кв - количество выставок, проведенных в отчетном периоде государственными (муниципальными) учреждениями м</w:t>
            </w:r>
            <w:r>
              <w:t>узейного типа (по форме 8-НК);</w:t>
            </w:r>
          </w:p>
          <w:p w:rsidR="003451F7" w:rsidRDefault="00464F58">
            <w:pPr>
              <w:pStyle w:val="ConsPlusNormal0"/>
            </w:pPr>
            <w:r>
              <w:t>Н - численность постоянного населения на 1 января отчетного года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13550" w:type="dxa"/>
            <w:gridSpan w:val="10"/>
            <w:vAlign w:val="center"/>
          </w:tcPr>
          <w:p w:rsidR="003451F7" w:rsidRDefault="00464F58">
            <w:pPr>
              <w:pStyle w:val="ConsPlusNormal0"/>
              <w:outlineLvl w:val="2"/>
            </w:pPr>
            <w:r>
              <w:t>Показатели комплекса процессных мероприятий 3 "</w:t>
            </w:r>
            <w:r>
              <w:t>Сохранение, использование, популяризация объектов культурного наследия (памятников истории и культуры), расположенных на территории Томской области"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Доля объектов культурного </w:t>
            </w:r>
            <w:r>
              <w:lastRenderedPageBreak/>
              <w:t>наследия, находящихся в удовлетворительном состоянии, включенных в Единый гос</w:t>
            </w:r>
            <w:r>
              <w:t>ударственный реестр объектов культурного наследия, в отношении которых осуществляются мероприятия по сохранению, популяризации, обеспечению полноты и достоверности учета, нарастающим итогом,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Ежемесячно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Докн = Кокнр / Кокн x 100%, г</w:t>
            </w:r>
            <w:r>
              <w:t>де:</w:t>
            </w:r>
          </w:p>
          <w:p w:rsidR="003451F7" w:rsidRDefault="00464F58">
            <w:pPr>
              <w:pStyle w:val="ConsPlusNormal0"/>
            </w:pPr>
            <w:r>
              <w:t xml:space="preserve">Докн - доля объектов культурного наследия, в отношении которых </w:t>
            </w:r>
            <w:r>
              <w:lastRenderedPageBreak/>
              <w:t>осуществляются мероприятия по сохранению, популяризации, обеспечению полноты и достоверности учета;</w:t>
            </w:r>
          </w:p>
          <w:p w:rsidR="003451F7" w:rsidRDefault="00464F58">
            <w:pPr>
              <w:pStyle w:val="ConsPlusNormal0"/>
            </w:pPr>
            <w:r>
              <w:t>Кокнр - количество объектов культурного наследия (ОКН), в отношении которых выполнены раб</w:t>
            </w:r>
            <w:r>
              <w:t>оты по ремонту, реставрации и/или консервации;</w:t>
            </w:r>
          </w:p>
          <w:p w:rsidR="003451F7" w:rsidRDefault="00464F58">
            <w:pPr>
              <w:pStyle w:val="ConsPlusNormal0"/>
            </w:pPr>
            <w:r>
              <w:t>Кокнф - количество ОКН, находящихся на территории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Ведомственная статистик</w:t>
            </w:r>
            <w:r>
              <w:lastRenderedPageBreak/>
              <w:t>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 xml:space="preserve">Комитет по охране объектов </w:t>
            </w:r>
            <w:r>
              <w:lastRenderedPageBreak/>
              <w:t>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 xml:space="preserve">До 14-го числа месяца, </w:t>
            </w:r>
            <w:r>
              <w:lastRenderedPageBreak/>
              <w:t>следующего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Количество разработанных </w:t>
            </w:r>
            <w:r>
              <w:lastRenderedPageBreak/>
              <w:t>проектно-сметных документаций в рамках проведения капитального ремонта,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Ежемесячно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Кс = А, где:</w:t>
            </w:r>
          </w:p>
          <w:p w:rsidR="003451F7" w:rsidRDefault="00464F58">
            <w:pPr>
              <w:pStyle w:val="ConsPlusNormal0"/>
            </w:pPr>
            <w:r>
              <w:t xml:space="preserve">А - количество разработанных проектно-сметных документаций в </w:t>
            </w:r>
            <w:r>
              <w:lastRenderedPageBreak/>
              <w:t>рамках проведения капитального ремонта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Ведомс</w:t>
            </w:r>
            <w:r>
              <w:t>твенная статистик</w:t>
            </w:r>
            <w:r>
              <w:lastRenderedPageBreak/>
              <w:t>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 xml:space="preserve">Комитет по охране объектов </w:t>
            </w:r>
            <w:r>
              <w:lastRenderedPageBreak/>
              <w:t>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 xml:space="preserve">До 14-го числа месяца, </w:t>
            </w:r>
            <w:r>
              <w:lastRenderedPageBreak/>
              <w:t>следующего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>Количество сохраненных (отремонтированных, реставрированных) объектов культурного наследия,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Ежемесячно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Кс = А, где:</w:t>
            </w:r>
          </w:p>
          <w:p w:rsidR="003451F7" w:rsidRDefault="00464F58">
            <w:pPr>
              <w:pStyle w:val="ConsPlusNormal0"/>
            </w:pPr>
            <w:r>
              <w:t>А - количество отремонтированных (реставрированных) объектов культурного наследия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Комитет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14-го числа месяца, следующего за отчетным</w:t>
            </w:r>
          </w:p>
        </w:tc>
      </w:tr>
      <w:tr w:rsidR="003451F7">
        <w:tc>
          <w:tcPr>
            <w:tcW w:w="13550" w:type="dxa"/>
            <w:gridSpan w:val="10"/>
            <w:vAlign w:val="center"/>
          </w:tcPr>
          <w:p w:rsidR="003451F7" w:rsidRDefault="00464F58">
            <w:pPr>
              <w:pStyle w:val="ConsPlusNormal0"/>
              <w:outlineLvl w:val="2"/>
            </w:pPr>
            <w:r>
              <w:t>Показатели комплекса процессных мероприятий 4 "Обеспечение предоставления архивных услуг архивными учреждениями Томской области"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Доля принятых в областные государственные и муниципальные архивы документов от общего объема </w:t>
            </w:r>
            <w:r>
              <w:lastRenderedPageBreak/>
              <w:t>документов, подлежащих приему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Дпд = Кпр / Кпп x 100%, где:</w:t>
            </w:r>
          </w:p>
          <w:p w:rsidR="003451F7" w:rsidRDefault="00464F58">
            <w:pPr>
              <w:pStyle w:val="ConsPlusNormal0"/>
            </w:pPr>
            <w:r>
              <w:t>Дпд - доля принятых в областные и муниципальные архивы документов от общего объема документов, подлежащих приему;</w:t>
            </w:r>
          </w:p>
          <w:p w:rsidR="003451F7" w:rsidRDefault="00464F58">
            <w:pPr>
              <w:pStyle w:val="ConsPlusNormal0"/>
            </w:pPr>
            <w:r>
              <w:t>Кп - количество принятых в областные и муниципальные архивы единиц хранения;</w:t>
            </w:r>
          </w:p>
          <w:p w:rsidR="003451F7" w:rsidRDefault="00464F58">
            <w:pPr>
              <w:pStyle w:val="ConsPlusNormal0"/>
            </w:pPr>
            <w:r>
              <w:t xml:space="preserve">Кпп </w:t>
            </w:r>
            <w:r>
              <w:t>- количество единиц хранения, подлежащих приему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>Доля запросов физических и юридических лиц, исполненных в установленные сроки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Д Зср = Зср / За x 100%, где:</w:t>
            </w:r>
          </w:p>
          <w:p w:rsidR="003451F7" w:rsidRDefault="00464F58">
            <w:pPr>
              <w:pStyle w:val="ConsPlusNormal0"/>
            </w:pPr>
            <w:r>
              <w:t>Д Зср - доля запросов физических и юридических лиц, исполненных в установленные сроки;</w:t>
            </w:r>
          </w:p>
          <w:p w:rsidR="003451F7" w:rsidRDefault="00464F58">
            <w:pPr>
              <w:pStyle w:val="ConsPlusNormal0"/>
            </w:pPr>
            <w:r>
              <w:t>Зср - количество запросов, исполненных в течение года в установленные сроки;</w:t>
            </w:r>
          </w:p>
          <w:p w:rsidR="003451F7" w:rsidRDefault="00464F58">
            <w:pPr>
              <w:pStyle w:val="ConsPlusNormal0"/>
            </w:pPr>
            <w:r>
              <w:t>За - общее количество запросов, исполненных</w:t>
            </w:r>
            <w:r>
              <w:t xml:space="preserve"> в течение года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13550" w:type="dxa"/>
            <w:gridSpan w:val="10"/>
            <w:vAlign w:val="center"/>
          </w:tcPr>
          <w:p w:rsidR="003451F7" w:rsidRDefault="00464F58">
            <w:pPr>
              <w:pStyle w:val="ConsPlusNormal0"/>
              <w:outlineLvl w:val="2"/>
            </w:pPr>
            <w:r>
              <w:t>Показатели комплекса процессных мероприятий 5 "Развитие профессионального искусства и народного творчества"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>Степень вовлеченности населения Томской области в культурно-досуговые мероприятия, проводимые областными государственными организациями культуры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Снас = Пкду / Н x 100%, где:</w:t>
            </w:r>
          </w:p>
          <w:p w:rsidR="003451F7" w:rsidRDefault="00464F58">
            <w:pPr>
              <w:pStyle w:val="ConsPlusNormal0"/>
            </w:pPr>
            <w:r>
              <w:t>Снас - степень вовлеченности населения Томской обл</w:t>
            </w:r>
            <w:r>
              <w:t>асти в культурно-досуговые мероприятия, проводимые государственными организациями культуры;</w:t>
            </w:r>
          </w:p>
          <w:p w:rsidR="003451F7" w:rsidRDefault="00464F58">
            <w:pPr>
              <w:pStyle w:val="ConsPlusNormal0"/>
            </w:pPr>
            <w:r>
              <w:t>Пкду - общее число посещений культурно-досуговых мероприятий в отчетном периоде;</w:t>
            </w:r>
          </w:p>
          <w:p w:rsidR="003451F7" w:rsidRDefault="00464F58">
            <w:pPr>
              <w:pStyle w:val="ConsPlusNormal0"/>
            </w:pPr>
            <w:r>
              <w:t>Н - численность населения в отчетном периоде. Показатель отражает динамику увеличен</w:t>
            </w:r>
            <w:r>
              <w:t xml:space="preserve">ия (снижения) количества участников культурно-досуговых мероприятий, проводимых областными </w:t>
            </w:r>
            <w:r>
              <w:lastRenderedPageBreak/>
              <w:t>государственными учреждениями: ОГАУК "ДНТ "Авангард", ОГАУК "Дом искусств", ОГАУК "ТО РНД", ОГАУК "ЦТК"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</w:t>
            </w:r>
            <w:r>
              <w:t>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>Охват населения услугами театрально-зрелищных учреждений Томской области на 1000 человек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Он тзу = Кзртзу / Н x 1000, где:</w:t>
            </w:r>
          </w:p>
          <w:p w:rsidR="003451F7" w:rsidRDefault="00464F58">
            <w:pPr>
              <w:pStyle w:val="ConsPlusNormal0"/>
            </w:pPr>
            <w:r>
              <w:t>Он тзу - охват населения услугами театрально-зрелищных учреждений;</w:t>
            </w:r>
          </w:p>
          <w:p w:rsidR="003451F7" w:rsidRDefault="00464F58">
            <w:pPr>
              <w:pStyle w:val="ConsPlusNormal0"/>
            </w:pPr>
            <w:r>
              <w:t>Кзртзу - количество зрителей театрально-зрелищных учреждений в отчетном периоде;</w:t>
            </w:r>
          </w:p>
          <w:p w:rsidR="003451F7" w:rsidRDefault="00464F58">
            <w:pPr>
              <w:pStyle w:val="ConsPlusNormal0"/>
            </w:pPr>
            <w:r>
              <w:t>Н - численность постоянного населения на 1 января отчетного года. Показатель отражает динамику увеличения (с</w:t>
            </w:r>
            <w:r>
              <w:t>нижения) количества посетителей театрально-зрелищных мероприятий, проводимых учреждениями Томской области: ОГАУК "Театр Драмы", ОГАУК ТО ТЮЗ, ОГАУК ТОТК и А "Скоморох" им. Р.Виндермана, ОГАУК "Томская областная государственная филармония", МБУ "Северский м</w:t>
            </w:r>
            <w:r>
              <w:t>узыкальный театр", МБУ "Северский театр для детей и юношества"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Доля граждан, вовлеченных </w:t>
            </w:r>
            <w:r>
              <w:lastRenderedPageBreak/>
              <w:t>в творческую и культурно-просветительскую деятельность (или занимающихся ею), в организациях культуры, расположенных на территориях сельских населенных пунктов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C = S / H x 100%, где:</w:t>
            </w:r>
          </w:p>
          <w:p w:rsidR="003451F7" w:rsidRDefault="00464F58">
            <w:pPr>
              <w:pStyle w:val="ConsPlusNormal0"/>
            </w:pPr>
            <w:r>
              <w:t>C - доля гражда</w:t>
            </w:r>
            <w:r>
              <w:t>н, вовлеченных в творческую и культурно-</w:t>
            </w:r>
            <w:r>
              <w:lastRenderedPageBreak/>
              <w:t>просветительскую деятельность (или занимающихся ею), в организациях культуры, расположенных на территориях сельских населенных пунктов;</w:t>
            </w:r>
          </w:p>
          <w:p w:rsidR="003451F7" w:rsidRDefault="00464F58">
            <w:pPr>
              <w:pStyle w:val="ConsPlusNormal0"/>
            </w:pPr>
            <w:r>
              <w:t>S - количество участников культурно-досуговых формирований действующих на селе (</w:t>
            </w:r>
            <w:r>
              <w:t>форма собственности - муниципальная);</w:t>
            </w:r>
          </w:p>
          <w:p w:rsidR="003451F7" w:rsidRDefault="00464F58">
            <w:pPr>
              <w:pStyle w:val="ConsPlusNormal0"/>
            </w:pPr>
            <w:r>
              <w:t xml:space="preserve">H - численность населения сельских территорий Томской области. Отражает долю граждан, вовлеченных в творческую и культурно-просветительскую деятельность (или занимающихся ею), в организациях культуры, расположенных на </w:t>
            </w:r>
            <w:r>
              <w:t>территориях сельских населенных пунктов в отчетном периоде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Ведомственная статистик</w:t>
            </w:r>
            <w:r>
              <w:lastRenderedPageBreak/>
              <w:t>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 xml:space="preserve">Департамент по культуре </w:t>
            </w:r>
            <w:r>
              <w:lastRenderedPageBreak/>
              <w:t>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 xml:space="preserve">До 14 февраля года, </w:t>
            </w:r>
            <w:r>
              <w:lastRenderedPageBreak/>
              <w:t>следующего за отчетным</w:t>
            </w:r>
          </w:p>
        </w:tc>
      </w:tr>
      <w:tr w:rsidR="003451F7">
        <w:tc>
          <w:tcPr>
            <w:tcW w:w="13550" w:type="dxa"/>
            <w:gridSpan w:val="10"/>
            <w:vAlign w:val="center"/>
          </w:tcPr>
          <w:p w:rsidR="003451F7" w:rsidRDefault="00464F58">
            <w:pPr>
              <w:pStyle w:val="ConsPlusNormal0"/>
              <w:outlineLvl w:val="2"/>
            </w:pPr>
            <w:r>
              <w:lastRenderedPageBreak/>
              <w:t>Показатели комплекса процессных мероприятий 6 "</w:t>
            </w:r>
            <w:r>
              <w:t>Создание условий для развития кадрового потенциала Томской области в сфере культуры и архивного дела"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Доля работников государственных (муниципальных) учреждений культуры и </w:t>
            </w:r>
            <w:r>
              <w:lastRenderedPageBreak/>
              <w:t>архивного дела, повысивших квалификацию, от общей численности работников культур</w:t>
            </w:r>
            <w:r>
              <w:t>ы и архивного дела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D = R / H x 100%, где:</w:t>
            </w:r>
          </w:p>
          <w:p w:rsidR="003451F7" w:rsidRDefault="00464F58">
            <w:pPr>
              <w:pStyle w:val="ConsPlusNormal0"/>
            </w:pPr>
            <w:r>
              <w:t>D - доля работников государственных (муниципальных) учреждений культуры и архивного дела, повысивших квалификацию, от общей численности работников культуры и архивного дела;</w:t>
            </w:r>
          </w:p>
          <w:p w:rsidR="003451F7" w:rsidRDefault="00464F58">
            <w:pPr>
              <w:pStyle w:val="ConsPlusNormal0"/>
            </w:pPr>
            <w:r>
              <w:t>R - числ</w:t>
            </w:r>
            <w:r>
              <w:t xml:space="preserve">о работников, повысивших </w:t>
            </w:r>
            <w:r>
              <w:lastRenderedPageBreak/>
              <w:t>квалификацию;</w:t>
            </w:r>
          </w:p>
          <w:p w:rsidR="003451F7" w:rsidRDefault="00464F58">
            <w:pPr>
              <w:pStyle w:val="ConsPlusNormal0"/>
            </w:pPr>
            <w:r>
              <w:t>H - общая численность работников отрасли культуры.</w:t>
            </w:r>
          </w:p>
          <w:p w:rsidR="003451F7" w:rsidRDefault="00464F58">
            <w:pPr>
              <w:pStyle w:val="ConsPlusNormal0"/>
            </w:pPr>
            <w:r>
              <w:t>Отражает долю работников отрасли культуры и архивного дела, прошедших курсы повышения квалификации, переподготовки специалистов в отчетном периоде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Ведомственная стати</w:t>
            </w:r>
            <w:r>
              <w:t>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>Удельный вес численности выпускников образовательных организаций отрасли культуры очной формы обучения, трудоустроившихся по полученной специальности (профессии) или поступивши</w:t>
            </w:r>
            <w:r>
              <w:lastRenderedPageBreak/>
              <w:t xml:space="preserve">х в образовательные организации высшего образования по профилю в течение одного </w:t>
            </w:r>
            <w:r>
              <w:t>года после окончания обучения по полученной специальности (профессии), в общей их численности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Y = Kv / O x 100%, где:</w:t>
            </w:r>
          </w:p>
          <w:p w:rsidR="003451F7" w:rsidRDefault="00464F58">
            <w:pPr>
              <w:pStyle w:val="ConsPlusNormal0"/>
            </w:pPr>
            <w:r>
              <w:t>Y - удельный вес численности выпускников образовательных организаций отрасли культуры очной формы обучения</w:t>
            </w:r>
            <w:r>
              <w:t>, трудоустроившихся по полученной специальности;</w:t>
            </w:r>
          </w:p>
          <w:p w:rsidR="003451F7" w:rsidRDefault="00464F58">
            <w:pPr>
              <w:pStyle w:val="ConsPlusNormal0"/>
            </w:pPr>
            <w:r>
              <w:t xml:space="preserve">Kv - количество выпускников образовательных организаций отрасли культуры очной формы обучения, трудоустроившихся по полученной специальности (профессии) или поступивших в образовательные организации высшего </w:t>
            </w:r>
            <w:r>
              <w:t>образования по профилю в течение одного года после окончания обучения по полученной специальности (профессии);</w:t>
            </w:r>
          </w:p>
          <w:p w:rsidR="003451F7" w:rsidRDefault="00464F58">
            <w:pPr>
              <w:pStyle w:val="ConsPlusNormal0"/>
            </w:pPr>
            <w:r>
              <w:t xml:space="preserve">O - общее количество выпускников образовательных организаций отрасли культуры очной формы </w:t>
            </w:r>
            <w:r>
              <w:lastRenderedPageBreak/>
              <w:t>обучения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 октября отчетного года</w:t>
            </w:r>
          </w:p>
        </w:tc>
      </w:tr>
      <w:tr w:rsidR="003451F7">
        <w:tc>
          <w:tcPr>
            <w:tcW w:w="13550" w:type="dxa"/>
            <w:gridSpan w:val="10"/>
            <w:vAlign w:val="center"/>
          </w:tcPr>
          <w:p w:rsidR="003451F7" w:rsidRDefault="00464F58">
            <w:pPr>
              <w:pStyle w:val="ConsPlusNormal0"/>
              <w:outlineLvl w:val="2"/>
            </w:pPr>
            <w:r>
              <w:lastRenderedPageBreak/>
              <w:t>Показатели комплекса процессных мероприятий 7 "</w:t>
            </w:r>
            <w: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N 73-ФЗ "Об объектах культурного наследия (памятниках истории и культуры) народов Российск</w:t>
            </w:r>
            <w:r>
              <w:t>ой Федерации" полномочий Российской Федерации в отношении объектов культурного наследия"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Доля объектов культурного наследия федерального значения, включенных в Единый </w:t>
            </w:r>
            <w:r>
              <w:lastRenderedPageBreak/>
              <w:t>государственный реестр объектов культурного наследия (памятников истории</w:t>
            </w:r>
          </w:p>
          <w:p w:rsidR="003451F7" w:rsidRDefault="00464F58">
            <w:pPr>
              <w:pStyle w:val="ConsPlusNormal0"/>
            </w:pPr>
            <w:r>
              <w:t>и культуры),</w:t>
            </w:r>
            <w:r>
              <w:t xml:space="preserve"> находящихся в удовлетворительном состоянии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Ежемесячно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Докнф = Кокнр / Кокнф x 100%, где:</w:t>
            </w:r>
          </w:p>
          <w:p w:rsidR="003451F7" w:rsidRDefault="00464F58">
            <w:pPr>
              <w:pStyle w:val="ConsPlusNormal0"/>
            </w:pPr>
            <w:r>
              <w:t>Докнф - доля объектов культурного наследия федерального значения, включенных в Единый государственный реестр объектов культурного наследия и на</w:t>
            </w:r>
            <w:r>
              <w:t xml:space="preserve">ходящихся в удовлетворительном </w:t>
            </w:r>
            <w:r>
              <w:lastRenderedPageBreak/>
              <w:t>состоянии;</w:t>
            </w:r>
          </w:p>
          <w:p w:rsidR="003451F7" w:rsidRDefault="00464F58">
            <w:pPr>
              <w:pStyle w:val="ConsPlusNormal0"/>
            </w:pPr>
            <w:r>
              <w:t>Кокнр - количество объектов культурного наследия (ОКН) федерального значения, находящихся на территории Томской области, в отношении которых выполнены работы по ремонту, реставрации и/или консервации;</w:t>
            </w:r>
          </w:p>
          <w:p w:rsidR="003451F7" w:rsidRDefault="00464F58">
            <w:pPr>
              <w:pStyle w:val="ConsPlusNormal0"/>
            </w:pPr>
            <w:r>
              <w:t>Кокнф - колич</w:t>
            </w:r>
            <w:r>
              <w:t>ество ОКН федерального значения, находящихся на территории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Комитет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14-го числа месяца, следующего за отчетным</w:t>
            </w:r>
          </w:p>
        </w:tc>
      </w:tr>
      <w:tr w:rsidR="003451F7">
        <w:tc>
          <w:tcPr>
            <w:tcW w:w="13550" w:type="dxa"/>
            <w:gridSpan w:val="10"/>
            <w:vAlign w:val="center"/>
          </w:tcPr>
          <w:p w:rsidR="003451F7" w:rsidRDefault="00464F58">
            <w:pPr>
              <w:pStyle w:val="ConsPlusNormal0"/>
              <w:outlineLvl w:val="2"/>
            </w:pPr>
            <w:r>
              <w:lastRenderedPageBreak/>
              <w:t>Показатели ведомственного проекта 2 "</w:t>
            </w:r>
            <w:r>
              <w:t>Содействие комплексному развитию сферы культуры и архивного дела Томской области"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Доля региональных и муниципальных театров, учреждений культурно-досугового типа, в которых созданы новые постановки и (или) обеспечено развитие и </w:t>
            </w:r>
            <w:r>
              <w:lastRenderedPageBreak/>
              <w:t>укрепление материально-т</w:t>
            </w:r>
            <w:r>
              <w:t>ехнической базы, по отношению к запланированной к 2030 году,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Дтк= (Т + К) / (Т2030 + К2030) x 100%, где:</w:t>
            </w:r>
          </w:p>
          <w:p w:rsidR="003451F7" w:rsidRDefault="00464F58">
            <w:pPr>
              <w:pStyle w:val="ConsPlusNormal0"/>
            </w:pPr>
            <w:r>
              <w:t>Дтк - 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</w:t>
            </w:r>
            <w:r>
              <w:t>30 году;</w:t>
            </w:r>
          </w:p>
          <w:p w:rsidR="003451F7" w:rsidRDefault="00464F58">
            <w:pPr>
              <w:pStyle w:val="ConsPlusNormal0"/>
            </w:pPr>
            <w:r>
              <w:t xml:space="preserve">Т - количество региональных и муниципальных театров, в которых созданы новые постановки и (или) обеспечено развитие и укрепление </w:t>
            </w:r>
            <w:r>
              <w:lastRenderedPageBreak/>
              <w:t>материально-технической базы, единиц;</w:t>
            </w:r>
          </w:p>
          <w:p w:rsidR="003451F7" w:rsidRDefault="00464F58">
            <w:pPr>
              <w:pStyle w:val="ConsPlusNormal0"/>
            </w:pPr>
            <w:r>
              <w:t>К - количество учреждений культурно-досугового типа, в которых обеспечено развит</w:t>
            </w:r>
            <w:r>
              <w:t>ие и укрепление материально-технической базы, единиц;</w:t>
            </w:r>
          </w:p>
          <w:p w:rsidR="003451F7" w:rsidRDefault="00464F58">
            <w:pPr>
              <w:pStyle w:val="ConsPlusNormal0"/>
            </w:pPr>
            <w:r>
              <w:t>Т2030 - запланированное на 2030 год количество региональных и муниципальных театров, в которых созданы новые постановки и (или) обеспечено развитие и укрепление материально-технической базы, единиц;</w:t>
            </w:r>
          </w:p>
          <w:p w:rsidR="003451F7" w:rsidRDefault="00464F58">
            <w:pPr>
              <w:pStyle w:val="ConsPlusNormal0"/>
            </w:pPr>
            <w:r>
              <w:t>К20</w:t>
            </w:r>
            <w:r>
              <w:t>30 - запланированное на 2030 год количество учреждений культурно-досугового типа, в которых обеспечено развитие и укрепление материально-технической базы, единиц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</w:t>
            </w:r>
            <w:r>
              <w:t>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Количество новых книг, поступивших в фонды библиотек муниципальных образований и государственных </w:t>
            </w:r>
            <w:r>
              <w:lastRenderedPageBreak/>
              <w:t>общедоступных библиотек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Кнк = Кмб + Кгб, где:</w:t>
            </w:r>
          </w:p>
          <w:p w:rsidR="003451F7" w:rsidRDefault="00464F58">
            <w:pPr>
              <w:pStyle w:val="ConsPlusNormal0"/>
            </w:pPr>
            <w:r>
              <w:t>Кнк - количество новых книг, поступивших в фонды библиотек муниципальных образований и государственных общедоступных библиотек;</w:t>
            </w:r>
          </w:p>
          <w:p w:rsidR="003451F7" w:rsidRDefault="00464F58">
            <w:pPr>
              <w:pStyle w:val="ConsPlusNormal0"/>
            </w:pPr>
            <w:r>
              <w:t>Кмб - количество новых книг, поступивших в фонды библиотек муниципальных образований;</w:t>
            </w:r>
          </w:p>
          <w:p w:rsidR="003451F7" w:rsidRDefault="00464F58">
            <w:pPr>
              <w:pStyle w:val="ConsPlusNormal0"/>
            </w:pPr>
            <w:r>
              <w:t>Кнк - количество новых книг, поступивших в</w:t>
            </w:r>
            <w:r>
              <w:t xml:space="preserve"> фонды </w:t>
            </w:r>
            <w:r>
              <w:lastRenderedPageBreak/>
              <w:t>государственных общедоступных библиотек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>Количество поддержанных творческих инициатив и проектов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1405890" cy="30861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51F7" w:rsidRDefault="00464F58">
            <w:pPr>
              <w:pStyle w:val="ConsPlusNormal0"/>
            </w:pPr>
            <w:r>
              <w:t>T - количество поддержанных творческих инициатив и проектов в i-м периоде (ед.) (нарастающим итогом);</w:t>
            </w:r>
          </w:p>
          <w:p w:rsidR="003451F7" w:rsidRDefault="00464F58">
            <w:pPr>
              <w:pStyle w:val="ConsPlusNormal0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- количество поддержанных творческих инициатив и проектов по каждому виду поддержки "t" в i-м периоде (ед.);</w:t>
            </w:r>
          </w:p>
          <w:p w:rsidR="003451F7" w:rsidRDefault="00464F58">
            <w:pPr>
              <w:pStyle w:val="ConsPlusNormal0"/>
            </w:pPr>
            <w:r>
              <w:t>i - период реализации, включая базовый пери</w:t>
            </w:r>
            <w:r>
              <w:t>од;</w:t>
            </w:r>
          </w:p>
          <w:p w:rsidR="003451F7" w:rsidRDefault="00464F58">
            <w:pPr>
              <w:pStyle w:val="ConsPlusNormal0"/>
            </w:pPr>
            <w:r>
              <w:t>для ежегодного мониторинга i = 2020, 2021, 2022, 2023, 2024, 2025, 2026, 2027, 2028, 2029, 2030;</w:t>
            </w:r>
          </w:p>
          <w:p w:rsidR="003451F7" w:rsidRDefault="00464F58">
            <w:pPr>
              <w:pStyle w:val="ConsPlusNormal0"/>
            </w:pPr>
            <w:r>
              <w:t>для ежемесячного мониторинга i = январь, февраль, март, апрель, май, июнь, июль, август, сентябрь, октябрь, ноябрь, декабрь;</w:t>
            </w:r>
          </w:p>
          <w:p w:rsidR="003451F7" w:rsidRDefault="00464F58">
            <w:pPr>
              <w:pStyle w:val="ConsPlusNormal0"/>
            </w:pPr>
            <w:r>
              <w:t>t - виды поддержки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Ведомственн</w:t>
            </w:r>
            <w:r>
              <w:t>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13550" w:type="dxa"/>
            <w:gridSpan w:val="10"/>
            <w:vAlign w:val="center"/>
          </w:tcPr>
          <w:p w:rsidR="003451F7" w:rsidRDefault="00464F58">
            <w:pPr>
              <w:pStyle w:val="ConsPlusNormal0"/>
              <w:outlineLvl w:val="2"/>
            </w:pPr>
            <w:r>
              <w:t>Показатели ведомственного проекта 3 "Сохранение объектов сферы культуры и архивного дела"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Доля зданий учреждений культуры, находящихся в </w:t>
            </w:r>
            <w:r>
              <w:lastRenderedPageBreak/>
              <w:t>удовлетворительном состоянии, в общем количестве зданий данных учреждений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Ду = Зну / Зо x 100, где:</w:t>
            </w:r>
          </w:p>
          <w:p w:rsidR="003451F7" w:rsidRDefault="00464F58">
            <w:pPr>
              <w:pStyle w:val="ConsPlusNormal0"/>
            </w:pPr>
            <w:r>
              <w:t>Ду - доля зданий учреждений культуры, находящихся в удовлетворительном состоя</w:t>
            </w:r>
            <w:r>
              <w:t>нии;</w:t>
            </w:r>
          </w:p>
          <w:p w:rsidR="003451F7" w:rsidRDefault="00464F58">
            <w:pPr>
              <w:pStyle w:val="ConsPlusNormal0"/>
            </w:pPr>
            <w:r>
              <w:t xml:space="preserve">Зну - количество зданий </w:t>
            </w:r>
            <w:r>
              <w:lastRenderedPageBreak/>
              <w:t>учреждений культуры (библиотек, музеев, кду, театров, цирков, парков, зоопарков, ДШИ), находящихся в удовлетворительном состоянии;</w:t>
            </w:r>
          </w:p>
          <w:p w:rsidR="003451F7" w:rsidRDefault="00464F58">
            <w:pPr>
              <w:pStyle w:val="ConsPlusNormal0"/>
            </w:pPr>
            <w:r>
              <w:t>Зо - общее количество зданий учреждений культуры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</w:t>
            </w:r>
            <w:r>
              <w:t>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До 14 февраля года, следующего за </w:t>
            </w:r>
            <w:r>
              <w:lastRenderedPageBreak/>
              <w:t>отчетным</w:t>
            </w:r>
          </w:p>
        </w:tc>
      </w:tr>
      <w:tr w:rsidR="003451F7">
        <w:tc>
          <w:tcPr>
            <w:tcW w:w="13550" w:type="dxa"/>
            <w:gridSpan w:val="10"/>
            <w:vAlign w:val="center"/>
          </w:tcPr>
          <w:p w:rsidR="003451F7" w:rsidRDefault="00464F58">
            <w:pPr>
              <w:pStyle w:val="ConsPlusNormal0"/>
              <w:outlineLvl w:val="2"/>
            </w:pPr>
            <w:r>
              <w:lastRenderedPageBreak/>
              <w:t>Показатели ведомственного проекта 4 "Сохранение объектов культурного наследия"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>Количество сохраненных (отремонтированных, реставрированных) объектов культурного наследия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Кс = А, где:</w:t>
            </w:r>
          </w:p>
          <w:p w:rsidR="003451F7" w:rsidRDefault="00464F58">
            <w:pPr>
              <w:pStyle w:val="ConsPlusNormal0"/>
            </w:pPr>
            <w:r>
              <w:t>А - количество отремонтированных (реставрированных) объектов культурного наследия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Комитет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>Количе</w:t>
            </w:r>
            <w:r>
              <w:t>ство разработанных проектно-сметных документаций в рамках проведения капитального ремонта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Кс = А, где:</w:t>
            </w:r>
          </w:p>
          <w:p w:rsidR="003451F7" w:rsidRDefault="00464F58">
            <w:pPr>
              <w:pStyle w:val="ConsPlusNormal0"/>
            </w:pPr>
            <w:r>
              <w:t>А - количество разработанных проектно-сметных документаций для осуществления ремонта объектов культурного наследия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Комитет по охране объектов культурного наследия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  <w:tr w:rsidR="003451F7">
        <w:tc>
          <w:tcPr>
            <w:tcW w:w="13550" w:type="dxa"/>
            <w:gridSpan w:val="10"/>
            <w:vAlign w:val="center"/>
          </w:tcPr>
          <w:p w:rsidR="003451F7" w:rsidRDefault="00464F58">
            <w:pPr>
              <w:pStyle w:val="ConsPlusNormal0"/>
              <w:outlineLvl w:val="2"/>
            </w:pPr>
            <w:r>
              <w:t xml:space="preserve">Показатели ведомственного проекта 5 "Бюджетные инвестиции на строительство (реконструкцию) объектов сферы культуры и </w:t>
            </w:r>
            <w:r>
              <w:lastRenderedPageBreak/>
              <w:t>архивн</w:t>
            </w:r>
            <w:r>
              <w:t>ого дела"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474" w:type="dxa"/>
            <w:vAlign w:val="center"/>
          </w:tcPr>
          <w:p w:rsidR="003451F7" w:rsidRDefault="00464F58">
            <w:pPr>
              <w:pStyle w:val="ConsPlusNormal0"/>
            </w:pPr>
            <w:r>
              <w:t>Количество приобретенных объектов недвижимого имущества в сфере культуры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855" w:type="dxa"/>
            <w:vAlign w:val="center"/>
          </w:tcPr>
          <w:p w:rsidR="003451F7" w:rsidRDefault="00464F58">
            <w:pPr>
              <w:pStyle w:val="ConsPlusNormal0"/>
            </w:pPr>
            <w:r>
              <w:t>Кс = А, где:</w:t>
            </w:r>
          </w:p>
          <w:p w:rsidR="003451F7" w:rsidRDefault="00464F58">
            <w:pPr>
              <w:pStyle w:val="ConsPlusNormal0"/>
            </w:pPr>
            <w:r>
              <w:t>А - количество приобретенных объектов недвижимого имущества в сфере культуры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 14 февраля года, следующего за отчетным</w:t>
            </w:r>
          </w:p>
        </w:tc>
      </w:tr>
    </w:tbl>
    <w:p w:rsidR="003451F7" w:rsidRDefault="003451F7">
      <w:pPr>
        <w:pStyle w:val="ConsPlusNormal0"/>
        <w:sectPr w:rsidR="003451F7">
          <w:headerReference w:type="default" r:id="rId41"/>
          <w:footerReference w:type="default" r:id="rId42"/>
          <w:headerReference w:type="first" r:id="rId43"/>
          <w:footerReference w:type="first" r:id="rId4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  <w:outlineLvl w:val="1"/>
      </w:pPr>
      <w:r>
        <w:t>Перечень региональных проектов и ресурсное обеспечение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2"/>
      </w:pPr>
      <w:r>
        <w:t>Таблица 1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Ресурсное обеспечение</w:t>
      </w:r>
    </w:p>
    <w:p w:rsidR="003451F7" w:rsidRDefault="003451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699"/>
        <w:gridCol w:w="1134"/>
        <w:gridCol w:w="1134"/>
        <w:gridCol w:w="1134"/>
        <w:gridCol w:w="1134"/>
        <w:gridCol w:w="1134"/>
      </w:tblGrid>
      <w:tr w:rsidR="003451F7"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</w:tr>
      <w:tr w:rsidR="003451F7">
        <w:tc>
          <w:tcPr>
            <w:tcW w:w="1701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Культура</w:t>
            </w: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453509,3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федеральный бюджет (по согласованию), в т.ч.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394370,6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52810,9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6327,8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1701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Семья</w:t>
            </w: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159408,1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271802,2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172781,1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133497,2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федеральный бюджет (по согласованию), в т.ч.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121340,8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228361,2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130797,8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94901,3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36142,7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37772,7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35781,5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35048,8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1924,6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5668,3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6201,8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3547,1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1701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ИТОГО:</w:t>
            </w: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453509,3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159408,1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271802,2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172781,1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133497,2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федеральный бюджет (по согласованию), в т.ч.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394370,6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121340,8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228361,2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130797,8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94901,3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в т.ч. средства федерального бюджета, поступающие напрямую получателям на счета, </w:t>
            </w:r>
            <w:r>
              <w:lastRenderedPageBreak/>
              <w:t>открытые в кредитных организациях или в Федеральном казначействе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52810,9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36142,7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37772,7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35781,5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35048,8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6327,8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1924,6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5668,3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6201,8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3547,1</w:t>
            </w:r>
          </w:p>
        </w:tc>
      </w:tr>
      <w:tr w:rsidR="003451F7"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99" w:type="dxa"/>
            <w:vAlign w:val="center"/>
          </w:tcPr>
          <w:p w:rsidR="003451F7" w:rsidRDefault="00464F58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</w:tbl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2"/>
      </w:pPr>
      <w:r>
        <w:t>Таблица 2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Перечень региональных проектов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sectPr w:rsidR="003451F7">
          <w:headerReference w:type="default" r:id="rId45"/>
          <w:footerReference w:type="default" r:id="rId46"/>
          <w:headerReference w:type="first" r:id="rId47"/>
          <w:footerReference w:type="first" r:id="rId4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118"/>
        <w:gridCol w:w="2268"/>
        <w:gridCol w:w="1134"/>
        <w:gridCol w:w="1134"/>
        <w:gridCol w:w="850"/>
        <w:gridCol w:w="850"/>
        <w:gridCol w:w="850"/>
        <w:gridCol w:w="850"/>
      </w:tblGrid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Культура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"</w:t>
            </w:r>
            <w:r>
              <w:t>Культурная среда"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Утвержден Советом при Губернаторе Томской области по стратегическому развитию и национальным проектам N ВМ-Пр-1371 от 29.06.2023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Начальн</w:t>
            </w:r>
            <w:r>
              <w:t>ик Департамента по культуре Томской области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01.01.2019 - 31.12.2024</w:t>
            </w:r>
          </w:p>
        </w:tc>
      </w:tr>
      <w:tr w:rsidR="003451F7">
        <w:tc>
          <w:tcPr>
            <w:tcW w:w="2551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Показатели цели регионального проекта:</w:t>
            </w:r>
          </w:p>
        </w:tc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</w:t>
            </w:r>
            <w:r>
              <w:t>е показателя</w:t>
            </w:r>
          </w:p>
        </w:tc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Количество созданных (реконструированных) и капитально </w:t>
            </w:r>
            <w:r>
              <w:lastRenderedPageBreak/>
              <w:t>отремонтированных объектов организаций культуры (единиц)</w:t>
            </w:r>
          </w:p>
        </w:tc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Количество организаций культуры, получивших современное оборудование (единиц)</w:t>
            </w:r>
          </w:p>
        </w:tc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551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5386" w:type="dxa"/>
            <w:gridSpan w:val="2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5386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431673,0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431673,0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5386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федеральный бюджет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393070,6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393070,6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5386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5386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32274,6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32274,6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5386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6327,8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6327,8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5386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13605" w:type="dxa"/>
            <w:gridSpan w:val="9"/>
            <w:vAlign w:val="center"/>
          </w:tcPr>
          <w:p w:rsidR="003451F7" w:rsidRDefault="00464F58">
            <w:pPr>
              <w:pStyle w:val="ConsPlusNormal0"/>
            </w:pPr>
            <w:r>
              <w:t>Дополнительная информация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Условия и порядок софинансирования мероприятий регионального проекта из федерального </w:t>
            </w:r>
            <w:r>
              <w:lastRenderedPageBreak/>
              <w:t>бюджета, местных бюджетов, внебюджетных источников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 xml:space="preserve">Условием предоставления софинансирования из федерального бюджета является победа в конкурсных отборах на предоставление </w:t>
            </w:r>
            <w:r>
              <w:t>субсидий и иных межбюджетных трансфертов, имеющих целевое назначение, проводимых Министерством культуры Российской Федерации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Государственная программа "Развитие культуры в Томской области"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Наименование</w:t>
            </w:r>
            <w:r>
              <w:t xml:space="preserve"> направления проектной деятельности в рамках национальных проектов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Культура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"Творческие люди"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Утвержден Советом при Губернаторе Томской области по стратегическому развитию и национальным проектам N ВМ-Пр-2249 от 29.10.2024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Начальник Департамента по культуре Томской области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Ответственный орган власти за реализаци</w:t>
            </w:r>
            <w:r>
              <w:t>ю регионального проекта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Срок начала и окончания проекта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01.01.2019 - 31.12.2024</w:t>
            </w:r>
          </w:p>
        </w:tc>
      </w:tr>
      <w:tr w:rsidR="003451F7">
        <w:tc>
          <w:tcPr>
            <w:tcW w:w="2551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Показатели цели регионального проекта:</w:t>
            </w:r>
          </w:p>
        </w:tc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 (человек)</w:t>
            </w:r>
          </w:p>
        </w:tc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1287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1570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Количество поддержанных творческих инициатив и проектов (единиц)</w:t>
            </w:r>
          </w:p>
        </w:tc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3118" w:type="dxa"/>
            <w:vAlign w:val="center"/>
          </w:tcPr>
          <w:p w:rsidR="003451F7" w:rsidRDefault="00464F58">
            <w:pPr>
              <w:pStyle w:val="ConsPlusNormal0"/>
            </w:pPr>
            <w:r>
              <w:t>Количество граждан, принимающих участие в добровольческой деятельности (человек)</w:t>
            </w:r>
          </w:p>
        </w:tc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2779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3249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551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5386" w:type="dxa"/>
            <w:gridSpan w:val="2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5386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21836,3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21836,3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5386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федеральный бюджет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1300,0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5386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 xml:space="preserve">в т.ч. средства федерального бюджета, </w:t>
            </w:r>
            <w:r>
              <w:lastRenderedPageBreak/>
              <w:t>поступающие напрямую получателям на счета, открытые в кредитных организациях или в Федеральном казначействе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5386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20536,3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20536,3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5386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255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5386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13605" w:type="dxa"/>
            <w:gridSpan w:val="9"/>
            <w:vAlign w:val="center"/>
          </w:tcPr>
          <w:p w:rsidR="003451F7" w:rsidRDefault="00464F58">
            <w:pPr>
              <w:pStyle w:val="ConsPlusNormal0"/>
            </w:pPr>
            <w:r>
              <w:t>Дополнительная информация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 xml:space="preserve">Условием предоставления софинансирования из федерального бюджета является победа в конкурсных отборах на предоставление </w:t>
            </w:r>
            <w:r>
              <w:t>субсидий и иных межбюджетных трансфертов, имеющих целевое назначение, проводимых Министерством культуры Российской Федерации</w:t>
            </w:r>
          </w:p>
        </w:tc>
      </w:tr>
      <w:tr w:rsidR="003451F7">
        <w:tc>
          <w:tcPr>
            <w:tcW w:w="2551" w:type="dxa"/>
            <w:vAlign w:val="center"/>
          </w:tcPr>
          <w:p w:rsidR="003451F7" w:rsidRDefault="00464F58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11054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Государственная программа "Развитие культуры в Томской области"</w:t>
            </w:r>
          </w:p>
        </w:tc>
      </w:tr>
    </w:tbl>
    <w:p w:rsidR="003451F7" w:rsidRDefault="003451F7">
      <w:pPr>
        <w:pStyle w:val="ConsPlusNormal0"/>
        <w:sectPr w:rsidR="003451F7">
          <w:headerReference w:type="default" r:id="rId49"/>
          <w:footerReference w:type="default" r:id="rId50"/>
          <w:headerReference w:type="first" r:id="rId51"/>
          <w:footerReference w:type="first" r:id="rId5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2"/>
      </w:pPr>
      <w:r>
        <w:t>Таблица 3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Перечень региональных проектов</w:t>
      </w:r>
    </w:p>
    <w:p w:rsidR="003451F7" w:rsidRDefault="003451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494"/>
        <w:gridCol w:w="1984"/>
        <w:gridCol w:w="1134"/>
        <w:gridCol w:w="1134"/>
        <w:gridCol w:w="1134"/>
        <w:gridCol w:w="1134"/>
        <w:gridCol w:w="1134"/>
        <w:gridCol w:w="1134"/>
      </w:tblGrid>
      <w:tr w:rsidR="003451F7">
        <w:tc>
          <w:tcPr>
            <w:tcW w:w="2324" w:type="dxa"/>
            <w:vAlign w:val="center"/>
          </w:tcPr>
          <w:p w:rsidR="003451F7" w:rsidRDefault="00464F58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1282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Семья</w:t>
            </w:r>
          </w:p>
        </w:tc>
      </w:tr>
      <w:tr w:rsidR="003451F7">
        <w:tc>
          <w:tcPr>
            <w:tcW w:w="2324" w:type="dxa"/>
            <w:vAlign w:val="center"/>
          </w:tcPr>
          <w:p w:rsidR="003451F7" w:rsidRDefault="00464F58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11282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"Семейные ценности и инфраструктура культуры"</w:t>
            </w:r>
          </w:p>
        </w:tc>
      </w:tr>
      <w:tr w:rsidR="003451F7">
        <w:tc>
          <w:tcPr>
            <w:tcW w:w="2324" w:type="dxa"/>
            <w:vAlign w:val="center"/>
          </w:tcPr>
          <w:p w:rsidR="003451F7" w:rsidRDefault="00464F58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282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Утвержден Советом при Губернаторе Томской области по стратегическому развитию и национальным проектам N ВМ-Пр-1243 от 27.05.2025</w:t>
            </w:r>
          </w:p>
        </w:tc>
      </w:tr>
      <w:tr w:rsidR="003451F7">
        <w:tc>
          <w:tcPr>
            <w:tcW w:w="2324" w:type="dxa"/>
            <w:vAlign w:val="center"/>
          </w:tcPr>
          <w:p w:rsidR="003451F7" w:rsidRDefault="00464F58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282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Начальник Департамента по культуре Томской области</w:t>
            </w:r>
          </w:p>
        </w:tc>
      </w:tr>
      <w:tr w:rsidR="003451F7">
        <w:tc>
          <w:tcPr>
            <w:tcW w:w="2324" w:type="dxa"/>
            <w:vAlign w:val="center"/>
          </w:tcPr>
          <w:p w:rsidR="003451F7" w:rsidRDefault="00464F58">
            <w:pPr>
              <w:pStyle w:val="ConsPlusNormal0"/>
            </w:pPr>
            <w:r>
              <w:t>Ответственный орган власти за реализаци</w:t>
            </w:r>
            <w:r>
              <w:t>ю регионального проекта</w:t>
            </w:r>
          </w:p>
        </w:tc>
        <w:tc>
          <w:tcPr>
            <w:tcW w:w="11282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2324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Срок начала и окончания проекта</w:t>
            </w:r>
          </w:p>
        </w:tc>
        <w:tc>
          <w:tcPr>
            <w:tcW w:w="11282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01.01.2025 - 31.12.2030</w:t>
            </w:r>
          </w:p>
        </w:tc>
      </w:tr>
      <w:tr w:rsidR="003451F7">
        <w:tc>
          <w:tcPr>
            <w:tcW w:w="232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Показатели цели регионального проекта:</w:t>
            </w:r>
          </w:p>
        </w:tc>
        <w:tc>
          <w:tcPr>
            <w:tcW w:w="249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</w:tr>
      <w:tr w:rsidR="003451F7">
        <w:tc>
          <w:tcPr>
            <w:tcW w:w="232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494" w:type="dxa"/>
            <w:vAlign w:val="center"/>
          </w:tcPr>
          <w:p w:rsidR="003451F7" w:rsidRDefault="00464F58">
            <w:pPr>
              <w:pStyle w:val="ConsPlusNormal0"/>
            </w:pPr>
            <w: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58,2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58,7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58,8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58,9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58,9</w:t>
            </w:r>
          </w:p>
        </w:tc>
      </w:tr>
      <w:tr w:rsidR="003451F7">
        <w:tc>
          <w:tcPr>
            <w:tcW w:w="232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494" w:type="dxa"/>
            <w:vAlign w:val="center"/>
          </w:tcPr>
          <w:p w:rsidR="003451F7" w:rsidRDefault="00464F58">
            <w:pPr>
              <w:pStyle w:val="ConsPlusNormal0"/>
            </w:pPr>
            <w:r>
              <w:t>Увеличение числа посещений организаций культуры по отношению к 2023 году</w:t>
            </w:r>
          </w:p>
        </w:tc>
        <w:tc>
          <w:tcPr>
            <w:tcW w:w="198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125</w:t>
            </w:r>
          </w:p>
        </w:tc>
      </w:tr>
      <w:tr w:rsidR="003451F7">
        <w:tc>
          <w:tcPr>
            <w:tcW w:w="232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478" w:type="dxa"/>
            <w:gridSpan w:val="2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</w:tr>
      <w:tr w:rsidR="003451F7">
        <w:tc>
          <w:tcPr>
            <w:tcW w:w="232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4478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732981,5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159408,1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271802,2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172781,1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133497,2</w:t>
            </w:r>
          </w:p>
        </w:tc>
      </w:tr>
      <w:tr w:rsidR="003451F7">
        <w:tc>
          <w:tcPr>
            <w:tcW w:w="232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4478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федеральный бюджет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575401,1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121340,8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228361,2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130797,8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94901,3</w:t>
            </w:r>
          </w:p>
        </w:tc>
      </w:tr>
      <w:tr w:rsidR="003451F7">
        <w:tc>
          <w:tcPr>
            <w:tcW w:w="232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4478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232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4478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144745,7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36142,7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37772,7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35781,5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35048,8</w:t>
            </w:r>
          </w:p>
        </w:tc>
      </w:tr>
      <w:tr w:rsidR="003451F7">
        <w:tc>
          <w:tcPr>
            <w:tcW w:w="232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4478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местные бюджеты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12834,7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1924,6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5668,3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6201,8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3547,1</w:t>
            </w:r>
          </w:p>
        </w:tc>
      </w:tr>
      <w:tr w:rsidR="003451F7">
        <w:tc>
          <w:tcPr>
            <w:tcW w:w="232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4478" w:type="dxa"/>
            <w:gridSpan w:val="2"/>
            <w:vAlign w:val="center"/>
          </w:tcPr>
          <w:p w:rsidR="003451F7" w:rsidRDefault="00464F58">
            <w:pPr>
              <w:pStyle w:val="ConsPlusNormal0"/>
            </w:pPr>
            <w:r>
              <w:t>внебюджетные источники (по согласованию)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</w:tr>
      <w:tr w:rsidR="003451F7">
        <w:tc>
          <w:tcPr>
            <w:tcW w:w="13606" w:type="dxa"/>
            <w:gridSpan w:val="9"/>
            <w:vAlign w:val="center"/>
          </w:tcPr>
          <w:p w:rsidR="003451F7" w:rsidRDefault="00464F58">
            <w:pPr>
              <w:pStyle w:val="ConsPlusNormal0"/>
            </w:pPr>
            <w:r>
              <w:t>Дополнительная информация</w:t>
            </w:r>
          </w:p>
        </w:tc>
      </w:tr>
      <w:tr w:rsidR="003451F7">
        <w:tc>
          <w:tcPr>
            <w:tcW w:w="2324" w:type="dxa"/>
            <w:vAlign w:val="center"/>
          </w:tcPr>
          <w:p w:rsidR="003451F7" w:rsidRDefault="00464F58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11282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 xml:space="preserve">Условием предоставления софинансирования из федерального бюджета является победа в конкурсных отборах на предоставление </w:t>
            </w:r>
            <w:r>
              <w:t>субсидий и иных межбюджетных трансфертов, имеющих целевое назначение, проводимых Министерством культуры Российской Федерации</w:t>
            </w:r>
          </w:p>
        </w:tc>
      </w:tr>
      <w:tr w:rsidR="003451F7">
        <w:tc>
          <w:tcPr>
            <w:tcW w:w="2324" w:type="dxa"/>
            <w:vAlign w:val="center"/>
          </w:tcPr>
          <w:p w:rsidR="003451F7" w:rsidRDefault="00464F58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11282" w:type="dxa"/>
            <w:gridSpan w:val="8"/>
            <w:vAlign w:val="center"/>
          </w:tcPr>
          <w:p w:rsidR="003451F7" w:rsidRDefault="00464F58">
            <w:pPr>
              <w:pStyle w:val="ConsPlusNormal0"/>
            </w:pPr>
            <w:r>
              <w:t>Государственная программа "Развитие культуры в Томской области"</w:t>
            </w:r>
          </w:p>
        </w:tc>
      </w:tr>
    </w:tbl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2"/>
      </w:pPr>
      <w:r>
        <w:t>Таблица 4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Перечень финансируемых мероприятий региональных проектов</w:t>
      </w:r>
    </w:p>
    <w:p w:rsidR="003451F7" w:rsidRDefault="003451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1134"/>
        <w:gridCol w:w="1134"/>
        <w:gridCol w:w="1134"/>
        <w:gridCol w:w="1134"/>
        <w:gridCol w:w="850"/>
        <w:gridCol w:w="1417"/>
        <w:gridCol w:w="2835"/>
        <w:gridCol w:w="850"/>
      </w:tblGrid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регионального проекта/мероприяти</w:t>
            </w:r>
            <w:r>
              <w:lastRenderedPageBreak/>
              <w:t>я</w:t>
            </w:r>
          </w:p>
        </w:tc>
        <w:tc>
          <w:tcPr>
            <w:tcW w:w="850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4252" w:type="dxa"/>
            <w:gridSpan w:val="4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3685" w:type="dxa"/>
            <w:gridSpan w:val="2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Показатели мероприятий регионального проекта, по годам реализации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13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3451F7">
        <w:tc>
          <w:tcPr>
            <w:tcW w:w="13606" w:type="dxa"/>
            <w:gridSpan w:val="10"/>
            <w:vAlign w:val="center"/>
          </w:tcPr>
          <w:p w:rsidR="003451F7" w:rsidRDefault="00464F58">
            <w:pPr>
              <w:pStyle w:val="ConsPlusNormal0"/>
              <w:jc w:val="center"/>
              <w:outlineLvl w:val="3"/>
            </w:pPr>
            <w:r>
              <w:lastRenderedPageBreak/>
              <w:t>Наименование направления проектной деятельности "Культура"</w:t>
            </w:r>
          </w:p>
        </w:tc>
      </w:tr>
      <w:tr w:rsidR="003451F7">
        <w:tc>
          <w:tcPr>
            <w:tcW w:w="13606" w:type="dxa"/>
            <w:gridSpan w:val="10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Наименование регионального проекта 1 "Культурная среда"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1 регионального проекта 1 "</w:t>
            </w:r>
            <w:r>
              <w:t>Реконструированы и (или) капитально отремонтированы региональные и (или) муниципальные театры юного зрителя и театры кукол"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262402,5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254530,4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7872,1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Капитальный ремонт объекта культурного </w:t>
            </w:r>
            <w:r>
              <w:lastRenderedPageBreak/>
              <w:t>наследия федерального значения "Дом науки"</w:t>
            </w:r>
            <w:r>
              <w:t>, 1912 г., арх. Крячков А.Д." по адресу: г. Томск, пл. Соляная, 4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262402,5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254530,4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7872,1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262402,5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254530,4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7872,1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Комитет по охране </w:t>
            </w:r>
            <w:r>
              <w:lastRenderedPageBreak/>
              <w:t>объектов культурного наследия</w:t>
            </w: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 xml:space="preserve">Количество реконструированных и </w:t>
            </w:r>
            <w:r>
              <w:lastRenderedPageBreak/>
              <w:t>(или) капитально отремонтированных театров юного зрителя и театров кукол, ед./Степень технической готовности объекта,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1/100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2 регионального проекта 1 "Реконструированы и капитально отремонтированы муниципальные музеи"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28872,1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23253,3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4212,0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1406,8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Капитальный ремонт здания МБУ "Музей г. Северска"</w:t>
            </w:r>
            <w:r>
              <w:t>, по адресу: Томская область, г. Северск, просп. Коммунистический, 117а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28872,1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23253,3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4212,0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1406,8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строительства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28872,1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23253,3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4212,0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1406,8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реконструированных и (или) капитально отремонтированных муниципальных музеев, ед./Степень технической готовности объекта капитального ремонта,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1/100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3 регионального проекта 1 "Построены (реконструированы) и (или) капитально отремонтированы культурно-досуговые учреждения в сельской местности"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41488,8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33507,9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5006,9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2974,0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Капитальный ремонт здания Дома культуры МБУ "Культурно-спортивный центр "Радость" в п. Мирный", расположенного по адресу: Томская обл., Томский район, п. Мирный, ул. Трудовая, 2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41488,8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33507,9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5006,9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2974,0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строительства Томской обла</w:t>
            </w:r>
            <w:r>
              <w:t>сти;</w:t>
            </w:r>
          </w:p>
          <w:p w:rsidR="003451F7" w:rsidRDefault="00464F58">
            <w:pPr>
              <w:pStyle w:val="ConsPlusNormal0"/>
              <w:jc w:val="center"/>
            </w:pPr>
            <w:r>
              <w:t>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41488,8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33507,9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5006,9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2974,0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построенных (реконструированных) и (или) капитально отремонтированных культурно-досуговых учреждений в сельской местности, ед./Степень технической готовности объекта капитального ремонта,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1/100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Результат 4 регионального </w:t>
            </w:r>
            <w:r>
              <w:lastRenderedPageBreak/>
              <w:t>проекта 1 "Оснащены образовательные учреждения в сфере культуры музыкальными инструментами, оборудованием и учебными материалами"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16828,9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15507,7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479,6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841,6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Оснащение образовательных учреждений в сфере культуры музыкальными инструментами, оборудованием и учебными материалами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16828,9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15507,7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479,6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841,6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16828,9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15507,7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479,6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841,6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образовательных учреждений в сфере культуры (детских школ искусств по видам искусств и училищ), оснащенных музыкальными инструментами, оборудованием и учебными материалами,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Результат 5 регионального проекта 1 "Реконструированы и (или) капитально </w:t>
            </w:r>
            <w:r>
              <w:lastRenderedPageBreak/>
              <w:t>отремонтированы региональные и муниципальные театры"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23141,2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22447,0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694,2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Капитальный ремонт здания ОГАУК "Томский областной ордена Трудового Красного Знамени театр драмы" по адресу: г. Томск, пл. Ленина, д. 4 (ремонт стилобата и прилегающей территории)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23141,2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22447,0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694,2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23141,2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22447,0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694,2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реконструированных и (или) капитально отремонтированных региональных и муниципальных театров, находящихся в городах с численностью населения более 300 тыс. человек, ед./Степень технической готовности</w:t>
            </w:r>
            <w:r>
              <w:t xml:space="preserve"> объекта капитального ремонта,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1/100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6 регионального проекта 1 "</w:t>
            </w:r>
            <w:r>
              <w:t>Реконструированы и (или) капитально отремонтированы региональные и муниципальные детские школы искусств по видам искусств"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9262,1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6409,5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2852,6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Капитальный ремонт здания ОГАОУ ДО "Асиновская детская школа искусств"</w:t>
            </w:r>
            <w:r>
              <w:t xml:space="preserve"> по адресу Томская область, г. Асино, ул. имени Ленина, 36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7473,3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6409,5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1063,8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строительства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7473,3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6409,5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1063,8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детских школ искусств, в отношении которых проведен капитальный ремонт, реконструкция, ед./Степень технической готовности объекта капитального ремонта,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1/100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3451F7" w:rsidRDefault="00464F58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Капитальный ремонт здания МБУДО "Самусьская ДШИ" по адресу: Томская область, п. Самусь, ул. Гагарина, 4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1788,8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1788,8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строительства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1788,8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1788,8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детских школ искусств, в отношении которых проведен капитальный ремонт, реконструкция, ед./Степень технической готовности объекта капитального ремонта,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1/100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Результат 7 </w:t>
            </w:r>
            <w:r>
              <w:lastRenderedPageBreak/>
              <w:t>регионального проекта 1 "Оснащены региональные и муниципальные театры, находящиеся в городах с численностью населения более 300 тыс. человек"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11613,2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11264,8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348,4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Оснащение региональных и муниципальных театров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11613,2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11264,8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348,4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11613,2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11264,8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348,4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оснащенных региональных и муниципальных театров, находящихся в городах с численностью населения более 300 тыс. человек,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Результат 8 регионального проекта 1 "Технически </w:t>
            </w:r>
            <w:r>
              <w:lastRenderedPageBreak/>
              <w:t>оснащены региональные и муниципальные музеи"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11569,4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10630,0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328,8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610,6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Техническое оснащение региональных и муниципальных музеев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11569,4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10630,0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328,8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610,6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11569,4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10630,0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328,8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610,6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технически оснащенных региональных и муниципальных музеев,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9 регионального проекта 1 "Переоснащены муниципальные библиотеки по модельному стандарту"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26494,8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15520,0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10480,0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494,8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Переоснащение муниципальных </w:t>
            </w:r>
            <w:r>
              <w:lastRenderedPageBreak/>
              <w:t>библиотек по модельному стандарту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26494,8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15520,0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10480,0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494,8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Департамент по </w:t>
            </w:r>
            <w:r>
              <w:lastRenderedPageBreak/>
              <w:t>культуре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26494,8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15520,0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10480,0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494,8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Количество </w:t>
            </w:r>
            <w:r>
              <w:lastRenderedPageBreak/>
              <w:t>муниципальных библиотек, переоснащенных по модельному стандарту,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7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431673,0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393070,6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32274,6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6327,8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431673,0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393070,6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32274,6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6327,8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13606" w:type="dxa"/>
            <w:gridSpan w:val="10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Наименование регионального проекта 2 "Творческие люди"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Результат 1 регионального проекта 2 "Организован и проведен Губернаторский фестиваль </w:t>
            </w:r>
            <w:r>
              <w:lastRenderedPageBreak/>
              <w:t>народного творчества с вручением премий"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19496,0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19496,0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Организация и проведение Гала-концерта Губернаторского фестиваля народного творчества Томской области (включая призовой фонд)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19496,0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19496,0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19496,0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19496,0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врученных премий в рамках Губернаторского фестиваля народного творчества,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Результат 2 регионального проекта 2 "Реализованы творческие проекты, направленные на укрепление российской гражданской идентичности на основе духовно-нравственных и </w:t>
            </w:r>
            <w:r>
              <w:lastRenderedPageBreak/>
              <w:t>культурных ценностей народов Российской Федерации (ежегодно)"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Реализация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проведенных в Томской области,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3 регионального проекта 2 "Оказана государственная поддержка лучшим сельским учреждениям культуры"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824,8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Государственная </w:t>
            </w:r>
            <w:r>
              <w:lastRenderedPageBreak/>
              <w:t>поддержка лучших сельских учреждений культуры в рамках мероприятия "Поддержка отрасли культуры"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824,8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</w:t>
            </w:r>
            <w:r>
              <w:lastRenderedPageBreak/>
              <w:t>т по культуре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824,8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сельских учреждений культуры, находящихся на территориях сельских поселений Томской области, получивших поддержку по результатам конкурсного отбора,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4 регионального проекта 2 "Оказана государственная поддержка лучшим работникам сельских учреждений культуры"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515,5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Государственная поддержка лучших работников сельских учреждений культуры в рамках мероприятия "Поддержка отрасли </w:t>
            </w:r>
            <w:r>
              <w:lastRenderedPageBreak/>
              <w:t>культуры"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515,5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515,5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Количество работников сельских учреждений культуры, находящихся на территориях сельских поселений Томской области, получивших </w:t>
            </w:r>
            <w:r>
              <w:lastRenderedPageBreak/>
              <w:t>поддержку по результатам конкурсного отбора, чел.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10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Итого Региональный проект 2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21836,3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20536,3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21836,3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20536,3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Итого по направлению проектной деятельности "Культура"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453509,3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394370,6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52810,9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6327,8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453509,3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394370,6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52810,9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6327,8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13606" w:type="dxa"/>
            <w:gridSpan w:val="10"/>
            <w:vAlign w:val="center"/>
          </w:tcPr>
          <w:p w:rsidR="003451F7" w:rsidRDefault="00464F58">
            <w:pPr>
              <w:pStyle w:val="ConsPlusNormal0"/>
              <w:jc w:val="center"/>
              <w:outlineLvl w:val="4"/>
            </w:pPr>
            <w:r>
              <w:t>Наименование регионального проекта 1 "Семейные ценности и инфраструктура культуры"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1 регионального проекта 1 "</w:t>
            </w:r>
            <w:r>
              <w:t>Организован и проведен Губернаторский фестиваль народного творчества с вручением премий"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88448,0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88448,0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Организован и проведен Гала-концерт Губернаторского фестиваля народного творчества (включая призовой фонд)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88448,0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88448,0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врученных премий в рамках Губернаторского фестиваля народного творчества,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22112,0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22112,0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22112,0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22112,0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22112,0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22112,0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22112,0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22112,0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Результат 2 регионального проекта 1 "</w:t>
            </w:r>
            <w:r>
              <w:t>Реализованы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 (ежегодно)"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Проведен межрегиональный фестиваль казачьей культуры "Братина"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проведенных в Томской области,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3 регионального проекта 1 "</w:t>
            </w:r>
            <w:r>
              <w:t>Проведена модернизация учреждений культурно-досугового типа в населенных пунктах с численностью до 500 тыс. чел."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171855,1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159907,2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3355,1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8592,8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Капитальный ремонт кровли здания Дома Культуры г. Кедрового, расположенного по адресу: Томская область, г. Кедровый, 1 мкр., д. 42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9419,2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8679,7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268,5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471,0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строительства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Проведена модернизация учреждений культурно-досугового типа в населенных пунктах с численностью до 500 тыс. чел., ед./Степень технической готовности объекта,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9419,2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8679,7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268,5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471,0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1/100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Капитальный </w:t>
            </w:r>
            <w:r>
              <w:lastRenderedPageBreak/>
              <w:t>ремонт нежилого здания филиала МБУК "Районный Дом культуры" - "Прокопский сельский клуб" по адресу: Томская область, Парабельский район, д. Прокоп, ул. Центральная, 24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17248,1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16057,9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327,8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862,4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</w:t>
            </w:r>
            <w:r>
              <w:lastRenderedPageBreak/>
              <w:t>т строительства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Проведена модернизация учреждений культурно-досугового типа в населенных пунктах с численностью до 500 тыс. чел., ед., ед./Степень технической готовности объекта,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17248,1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16057,9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327,8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862,4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1/100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Капитальный ремонт здания Дома культуры в с. Ягодное по адресу: Томская область, Асиновский район, с. Ягодное, ул. Школьная, д. 1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75188,1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70000,0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1428,7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3759,4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Департамент строительства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Проведена модернизация учреждений культурно-досугового типа в населенных пунктах с численностью до 500 тыс. чел., ед., ед./Степень технической готовности объекта,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26654,7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24815,5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506,5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1332,7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0/25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48533,4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45184,5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922,2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2426,7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1/100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Капитальный ремонт здания </w:t>
            </w:r>
            <w:r>
              <w:lastRenderedPageBreak/>
              <w:t>культурно-досугового центра МАУ "Централизованная клубная система Первомайского района"</w:t>
            </w:r>
            <w:r>
              <w:t xml:space="preserve"> по адресу: Томская область, Первомайский район, с. Первомайское, ул. Ленинская, 64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69999,7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65169,6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1330,1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Департамент </w:t>
            </w:r>
            <w:r>
              <w:lastRenderedPageBreak/>
              <w:t>строительства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2024 </w:t>
            </w:r>
            <w:r>
              <w:lastRenderedPageBreak/>
              <w:t>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Проведена модернизация </w:t>
            </w:r>
            <w:r>
              <w:lastRenderedPageBreak/>
              <w:t>учреждений культурно-досугового типа в населенных пунктах с численностью до 500 тыс. чел., ед., ед./Степень технической готовности объекта,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27517,5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25618,7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522,9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1375,9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0/25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42482,2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39550,9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807,2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2124,1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1/100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4 регионального проекта 1 "</w:t>
            </w:r>
            <w:r>
              <w:t>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29097,8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27660,4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564,5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872,9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Приобретены музыкальные </w:t>
            </w:r>
            <w:r>
              <w:lastRenderedPageBreak/>
              <w:t>инструменты, оборудование и учебные материалы в учреждения культуры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29097,8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27660,4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564,5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872,9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Департамент по </w:t>
            </w:r>
            <w:r>
              <w:lastRenderedPageBreak/>
              <w:t>культуре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2024 </w:t>
            </w:r>
            <w:r>
              <w:lastRenderedPageBreak/>
              <w:t>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Количество </w:t>
            </w:r>
            <w:r>
              <w:lastRenderedPageBreak/>
              <w:t>образовательных учреждений в сфере культуры (детских школ искусств по видам искусств и училищ), оснащенных музыкальными инструментами, оборудованием и учебными материалами,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13887,2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13201,2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269,4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416,6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15210,6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14459,2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295,1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456,3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5 регионального проекта 1 "Проведено строительство и модернизация региональных и муниципальных детских школ искусств"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37600,6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36601,1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999,5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Капитальный ремонт нежилого здания ОГАОУ ДО "Зырянская ДШИ" по адресу: Томская область, Зырянский район, с. Зырянское, ул. Крупской, 1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37600,6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36601,1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999,5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строительства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детских школ искусств, в отношении которых проведен капитальный ремонт, реконструкция,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37600,6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36601,1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999,5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6 регионального проекта 1 "Проведена модернизация театров, находящихся в региональной и муниципальной собственности"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52487,6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51231,6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1256,0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Капитальный ремонт здания "Томский областной ордена Трудового Красного Знамени театр драмы" по адресу: г. Томск, пл. Ленина, д. 4 (ремонт трансформаторной подстанции ТП 610-19)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52487,6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51231,6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1256,0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строительства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модернизированных театров, находящихся в региональной и муниципальной собственности, ед./Степень технической готовности объекта,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20618,6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618,6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0/25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31869,0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31231,6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637,4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1/100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Результат 7 регионального проекта 1 "</w:t>
            </w:r>
            <w:r>
              <w:t>Проведена модернизация музеев, находящихся в региональной и муниципальной собственности"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41144,9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410321,9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823,0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Капитальный ремонт нежилого здания административного назначения ОГАУК "Томский областной художественный музей"</w:t>
            </w:r>
            <w:r>
              <w:t xml:space="preserve"> по адресу: г. Томск, Карташова, 19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41144,9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410321,9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823,0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строительства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модернизированных музеев, находящихся в региональной и муниципальной собственности, ед./Степень технической готовности объекта,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25510,3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25000,0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510,3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0/25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15634,6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15321,9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312,7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1/100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Результат 8 регионального проекта 1 "Оснащены </w:t>
            </w:r>
            <w:r>
              <w:lastRenderedPageBreak/>
              <w:t>региональные и муниципальные театры, находящиеся в городах с численностью населения более 300 тыс. человек"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44465,6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43576,3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889,3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Приобретено материально-техническое оборудование в ОГАУК "Томский областной ордена Трудового Красного Знамени театр драмы"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44465,6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43576,3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889,3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оснащенных региональных и муниципальных театров, находящихся в городах с численностью населения более 300 тыс. человек,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21107,2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20685,1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422,1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23358,4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22891,2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467,2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Результат 9 регионального проекта 1 "Технически оснащены региональные и муниципальные </w:t>
            </w:r>
            <w:r>
              <w:lastRenderedPageBreak/>
              <w:t>музеи"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62763,0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59367,2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1211,5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2184,3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Приобретено материально-техническое оборудование для музеев регионального и муниципального значения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62763,0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59367,2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1211,5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2184,3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технически оснащенных региональных и муниципальных музеев,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10204,1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204,1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13890,9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13367,2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272,8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250,9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19334,0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18000,0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367,3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966,7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19334,0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18000,0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367,3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966,7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10 регионального проекта 1 "Переоснащены муниципальные библиотеки по модельному стандарту"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120412,4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76440,0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41560,0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2412,4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Модернизация муниципальных библиотек по модельному стандарту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120412,4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76440,0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41560,0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2412,4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Департамент по культуре Томской области; </w:t>
            </w:r>
            <w:r>
              <w:lastRenderedPageBreak/>
              <w:t>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 xml:space="preserve">Количество муниципальных библиотек, </w:t>
            </w:r>
            <w:r>
              <w:lastRenderedPageBreak/>
              <w:t>переоснащенных по модельному стандарту,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2025 </w:t>
            </w:r>
            <w:r>
              <w:lastRenderedPageBreak/>
              <w:t>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58453,6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46060,0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10940,0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1453,6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41958,8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30380,0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10620,0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958,8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11 регионального проекта 1 "Созданы детские культурно-просветительские центры на базе учреждений культуры"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19867,5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387,8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479,7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Открыты детские культурно-просветительские центры на базе учреждений культуры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19867,5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387,8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479,7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созданных детских культурно-просветительских центров на базе учреждений культуры,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19867,5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387,8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479,7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Результат 12 регионального проекта 1 "Поощрены дома культуры по итогам проведения ежегодного Всероссийского конкурса среди домов культуры для выявления лучших практик работы"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15684,8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306,1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378,7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Предоставлена выплата по итогам Всероссийского конкурса среди домов культуры для выявления лучших практик работы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15684,8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306,1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378,7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поощренных домов культуры по итогам проведения ежегодного Всероссийского конкурса среди домов культуры для выявления лучших практик работы,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15684,8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306,1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378,7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Результат 13 </w:t>
            </w:r>
            <w:r>
              <w:lastRenderedPageBreak/>
              <w:t>регионального проекта 1 "Поощрены библиотеки по итогам проведения ежегодного Всероссийского конкурса среди библиотек для выявления лучших практик работы"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3103,3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60,2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93,1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Предоставлена выплата по итогам Всероссийского конкурса среди библиотек для выявления лучших практик работы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3103,3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60,2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93,1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поощренных библиотек по итогам проведения ежегодного Всероссийского конкурса среди библиотек для выявления лучших практик работы, ед.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3103,3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2950,0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60,2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93,1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 xml:space="preserve">Результат 14 регионального проекта 1 "Проведена </w:t>
            </w:r>
            <w:r>
              <w:lastRenderedPageBreak/>
              <w:t>модернизация региональных и муниципальных библиотек"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46558,0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43345,4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884,7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2327,9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X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lastRenderedPageBreak/>
              <w:t>Капитальный ремонт здания МБУ "Центральная детская библиотека"</w:t>
            </w:r>
            <w:r>
              <w:t xml:space="preserve"> по адресу: Томская область, г. Северск, ул. 40 лет Октября, 15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46558,0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43345,4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884,7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2327,9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строительства Томской области; ОМСУ (по согласованию)</w:t>
            </w:r>
          </w:p>
        </w:tc>
        <w:tc>
          <w:tcPr>
            <w:tcW w:w="2835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Количество модернизированных региональных и муниципальных библиотек, ед./Степень технической готовности объекта, %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17908,4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16672,7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340,3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895,4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0/25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28649,6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26672,7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544,4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1432,5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1/100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Итого Региональный проект "Семейные ценности и инфраструктура культуры"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737488,6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575401,1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144745,7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17341,8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159408,1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121340,8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36142,7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1924,6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271802,2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228361,2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37772,7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5668,3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 xml:space="preserve">2027 </w:t>
            </w:r>
            <w:r>
              <w:lastRenderedPageBreak/>
              <w:t>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172781,1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130797,8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35781,5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6201,8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133497,2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94901,3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35048,8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3547,1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 w:val="restart"/>
            <w:vAlign w:val="center"/>
          </w:tcPr>
          <w:p w:rsidR="003451F7" w:rsidRDefault="00464F58">
            <w:pPr>
              <w:pStyle w:val="ConsPlusNormal0"/>
            </w:pPr>
            <w:r>
              <w:t>Итого по направлению проектной деятельности "Семья"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737488,6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575401,1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144745,7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17341,8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 w:val="restart"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159408,1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121340,8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36142,7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1924,6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271802,2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228361,2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37772,7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5668,3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172781,1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130797,8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35781,5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6201,8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  <w:tr w:rsidR="003451F7">
        <w:tc>
          <w:tcPr>
            <w:tcW w:w="2268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133497,2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94901,3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35048,8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3547,1</w:t>
            </w:r>
          </w:p>
        </w:tc>
        <w:tc>
          <w:tcPr>
            <w:tcW w:w="850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835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850" w:type="dxa"/>
          </w:tcPr>
          <w:p w:rsidR="003451F7" w:rsidRDefault="00464F58">
            <w:pPr>
              <w:pStyle w:val="ConsPlusNormal0"/>
              <w:jc w:val="center"/>
            </w:pPr>
            <w:r>
              <w:t>Х</w:t>
            </w:r>
          </w:p>
        </w:tc>
      </w:tr>
    </w:tbl>
    <w:p w:rsidR="003451F7" w:rsidRDefault="003451F7">
      <w:pPr>
        <w:pStyle w:val="ConsPlusNormal0"/>
        <w:sectPr w:rsidR="003451F7">
          <w:headerReference w:type="default" r:id="rId53"/>
          <w:footerReference w:type="default" r:id="rId54"/>
          <w:headerReference w:type="first" r:id="rId55"/>
          <w:footerReference w:type="first" r:id="rId5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3451F7" w:rsidRDefault="00464F58">
      <w:pPr>
        <w:pStyle w:val="ConsPlusTitle0"/>
        <w:jc w:val="center"/>
      </w:pPr>
      <w:r>
        <w:t>государственных функций и полномочий исполнительных органов</w:t>
      </w:r>
    </w:p>
    <w:p w:rsidR="003451F7" w:rsidRDefault="00464F58">
      <w:pPr>
        <w:pStyle w:val="ConsPlusTitle0"/>
        <w:jc w:val="center"/>
      </w:pPr>
      <w:r>
        <w:t>Томской области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2"/>
      </w:pPr>
      <w:r>
        <w:t>Таблица 1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Финансовое обеспечение деятельности ответственного</w:t>
      </w:r>
    </w:p>
    <w:p w:rsidR="003451F7" w:rsidRDefault="00464F58">
      <w:pPr>
        <w:pStyle w:val="ConsPlusTitle0"/>
        <w:jc w:val="center"/>
      </w:pPr>
      <w:r>
        <w:t>исполнителя (соисполнителя, участника) государственной</w:t>
      </w:r>
    </w:p>
    <w:p w:rsidR="003451F7" w:rsidRDefault="00464F58">
      <w:pPr>
        <w:pStyle w:val="ConsPlusTitle0"/>
        <w:jc w:val="center"/>
      </w:pPr>
      <w:r>
        <w:t>программы, ответственного за региональный проект</w:t>
      </w:r>
    </w:p>
    <w:p w:rsidR="003451F7" w:rsidRDefault="003451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134"/>
        <w:gridCol w:w="1134"/>
        <w:gridCol w:w="1134"/>
        <w:gridCol w:w="1134"/>
        <w:gridCol w:w="1134"/>
        <w:gridCol w:w="1134"/>
      </w:tblGrid>
      <w:tr w:rsidR="003451F7">
        <w:tc>
          <w:tcPr>
            <w:tcW w:w="56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4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ответственного исполнителя, соисполнителя, участника, ответственного за региональный проект</w:t>
            </w:r>
          </w:p>
        </w:tc>
        <w:tc>
          <w:tcPr>
            <w:tcW w:w="6804" w:type="dxa"/>
            <w:gridSpan w:val="6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Распределение объема финансирования</w:t>
            </w:r>
          </w:p>
        </w:tc>
      </w:tr>
      <w:tr w:rsidR="003451F7">
        <w:tc>
          <w:tcPr>
            <w:tcW w:w="56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64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Прогнозный период 2028 год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3451F7" w:rsidRDefault="00464F58">
            <w:pPr>
              <w:pStyle w:val="ConsPlusNormal0"/>
            </w:pPr>
            <w:r>
              <w:t>Департамент по культуре Томской области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254582,7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46219,9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54015,2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51449,2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51449,2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51449,2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44" w:type="dxa"/>
            <w:vAlign w:val="center"/>
          </w:tcPr>
          <w:p w:rsidR="003451F7" w:rsidRDefault="00464F58">
            <w:pPr>
              <w:pStyle w:val="ConsPlusNormal0"/>
            </w:pPr>
            <w:r>
              <w:t>Комитет по охране объектов культурного наследия Томской области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67424,4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10159,5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13519,2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14581,9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14581,9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14581,9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644" w:type="dxa"/>
            <w:vAlign w:val="center"/>
          </w:tcPr>
          <w:p w:rsidR="003451F7" w:rsidRDefault="00464F58">
            <w:pPr>
              <w:pStyle w:val="ConsPlusNormal0"/>
            </w:pPr>
            <w:r>
              <w:t>Итого объем финансирования по комплексу процессных мероприятий, тыс. руб.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322007,1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56379,4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67534,4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66031,1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66031,1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66031,1</w:t>
            </w:r>
          </w:p>
        </w:tc>
      </w:tr>
    </w:tbl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2"/>
      </w:pPr>
      <w:r>
        <w:t>Таблица 2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Информация о мерах государственного регулирования</w:t>
      </w:r>
    </w:p>
    <w:p w:rsidR="003451F7" w:rsidRDefault="003451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701"/>
        <w:gridCol w:w="1417"/>
        <w:gridCol w:w="2268"/>
        <w:gridCol w:w="1701"/>
      </w:tblGrid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меры (бюджетные, тарифные, иные)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Ответственный исполнительный орган Томской области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Бюджетные меры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</w:pPr>
            <w:r>
              <w:t>1. Привлечение дополнительного финансирования из федерального, местного и внебюджетных источников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2024 - 2028 годы</w:t>
            </w:r>
          </w:p>
        </w:tc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1. Увеличение объема финансирования государственной программы из разных источников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01" w:type="dxa"/>
          </w:tcPr>
          <w:p w:rsidR="003451F7" w:rsidRDefault="00464F58">
            <w:pPr>
              <w:pStyle w:val="ConsPlusNormal0"/>
            </w:pPr>
            <w:r>
              <w:t>2. Исполнение бюджетных и расходных обязательств</w:t>
            </w: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</w:pPr>
            <w:r>
              <w:t>2. Повышение эффективности расходования бюджетных средств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</w:tr>
    </w:tbl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2"/>
      </w:pPr>
      <w:r>
        <w:t>Таблица 3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Информация о налоговых расходах</w:t>
      </w:r>
    </w:p>
    <w:p w:rsidR="003451F7" w:rsidRDefault="003451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2268"/>
        <w:gridCol w:w="1399"/>
        <w:gridCol w:w="1417"/>
      </w:tblGrid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налоговой льготы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Цель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  <w:tc>
          <w:tcPr>
            <w:tcW w:w="1399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Срок действия налоговой льготы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Куратор налогового расхода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</w:pPr>
            <w:r>
              <w:t>Пониженная (13,5%) ставка налога на прибыль организаций для библиотек, занимающихся самостоятельн</w:t>
            </w:r>
            <w:r>
              <w:lastRenderedPageBreak/>
              <w:t>ой хозяйственной деятельностью, доходы от занятия деятельностью, приносящей доход, доходы от платных услуг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Развитие культуры и архивного дела в Томской области</w:t>
            </w:r>
          </w:p>
        </w:tc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Охват населения библиотечным обслуживанием, %</w:t>
            </w:r>
          </w:p>
        </w:tc>
        <w:tc>
          <w:tcPr>
            <w:tcW w:w="1399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не установлено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</w:pPr>
            <w:r>
              <w:t>Освобождение от уплаты налога на имущество организаций некоммерческих организаций - в отношении единого недвижимого комплекса (назначение - сооружения</w:t>
            </w:r>
            <w:r>
              <w:t xml:space="preserve"> гидротехнические), созданного в рамках обустройства набережной реки Ушайки в городе Томске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Устойчивое развитие учреждений культуры в Томской области</w:t>
            </w:r>
          </w:p>
        </w:tc>
        <w:tc>
          <w:tcPr>
            <w:tcW w:w="2268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Степень вовлеченности населения Томской области в культурно-досуговые мероприятия, проводимые государствен</w:t>
            </w:r>
            <w:r>
              <w:t>ными организациями культуры, %</w:t>
            </w:r>
          </w:p>
        </w:tc>
        <w:tc>
          <w:tcPr>
            <w:tcW w:w="1399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01.01.2025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</w:tr>
    </w:tbl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2"/>
      </w:pPr>
      <w:r>
        <w:t>Таблица 4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Информация о мерах правового регулирования</w:t>
      </w:r>
    </w:p>
    <w:p w:rsidR="003451F7" w:rsidRDefault="003451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701"/>
        <w:gridCol w:w="1134"/>
        <w:gridCol w:w="1757"/>
        <w:gridCol w:w="2211"/>
      </w:tblGrid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планируемого к разработке правового акта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Краткое содержание планируемого к разработке правового акта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Срок разработки</w:t>
            </w:r>
          </w:p>
        </w:tc>
        <w:tc>
          <w:tcPr>
            <w:tcW w:w="175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Ответственный за разработку правового акта</w:t>
            </w:r>
          </w:p>
        </w:tc>
        <w:tc>
          <w:tcPr>
            <w:tcW w:w="221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-</w:t>
            </w:r>
          </w:p>
        </w:tc>
      </w:tr>
    </w:tbl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2"/>
      </w:pPr>
      <w:r>
        <w:t>Таблица 5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Информация об иных мероприятиях и мерах, обеспечивающих</w:t>
      </w:r>
    </w:p>
    <w:p w:rsidR="003451F7" w:rsidRDefault="00464F58">
      <w:pPr>
        <w:pStyle w:val="ConsPlusTitle0"/>
        <w:jc w:val="center"/>
      </w:pPr>
      <w:r>
        <w:t>реализацию государственной программы и ее подпрограмм,</w:t>
      </w:r>
    </w:p>
    <w:p w:rsidR="003451F7" w:rsidRDefault="00464F58">
      <w:pPr>
        <w:pStyle w:val="ConsPlusTitle0"/>
        <w:jc w:val="center"/>
      </w:pPr>
      <w:r>
        <w:t>региональных проектов</w:t>
      </w:r>
    </w:p>
    <w:p w:rsidR="003451F7" w:rsidRDefault="003451F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417"/>
        <w:gridCol w:w="1417"/>
        <w:gridCol w:w="1429"/>
        <w:gridCol w:w="2494"/>
      </w:tblGrid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429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249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</w:tr>
      <w:tr w:rsidR="003451F7">
        <w:tc>
          <w:tcPr>
            <w:tcW w:w="56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</w:pPr>
            <w:r>
              <w:t>Выдача документа и задания на проведение работ по выявлению и изучению объектов археологического наследия, предусмотренных Федеральным законом от 25 июня 2002 года N 73</w:t>
            </w:r>
            <w:r>
              <w:t>-ФЗ "Об объектах культурного наследия (памятниках истории и культуры) народов Российской Федерации"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</w:pPr>
            <w:r>
              <w:t>Комитет по охране объектов культурного наследия Томской области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2024 - 2028 годы</w:t>
            </w:r>
          </w:p>
        </w:tc>
        <w:tc>
          <w:tcPr>
            <w:tcW w:w="1429" w:type="dxa"/>
            <w:vAlign w:val="center"/>
          </w:tcPr>
          <w:p w:rsidR="003451F7" w:rsidRDefault="00464F58">
            <w:pPr>
              <w:pStyle w:val="ConsPlusNormal0"/>
            </w:pPr>
            <w:r>
              <w:t>Сохранение объектов культурного наследия, находящихся на территории Томской</w:t>
            </w:r>
            <w:r>
              <w:t xml:space="preserve"> области</w:t>
            </w:r>
          </w:p>
        </w:tc>
        <w:tc>
          <w:tcPr>
            <w:tcW w:w="2494" w:type="dxa"/>
            <w:vAlign w:val="center"/>
          </w:tcPr>
          <w:p w:rsidR="003451F7" w:rsidRDefault="00464F58">
            <w:pPr>
              <w:pStyle w:val="ConsPlusNormal0"/>
            </w:pPr>
            <w:r>
              <w:t>Подпрограмма 1 "Развитие культуры и архивного дела в Томской области", ведомственный проект "Осуществление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</w:t>
            </w:r>
            <w:r>
              <w:t>я 2002 года N 73-ФЗ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наследия", наименование показателя: "Доля объектов культурного наследия фед</w:t>
            </w:r>
            <w:r>
              <w:t xml:space="preserve">ерального </w:t>
            </w:r>
            <w:r>
              <w:lastRenderedPageBreak/>
              <w:t>значения, по которым подготовлены и направлены в Министерство культуры Российской Федерации пакеты документов для внесения информации в электронную базу данных Единого государственного реестра объектов культурного наследия, в общем количестве объ</w:t>
            </w:r>
            <w:r>
              <w:t>ектов культурного наследия федерального значения, расположенных на территории Томской области, %</w:t>
            </w:r>
          </w:p>
        </w:tc>
      </w:tr>
    </w:tbl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1"/>
      </w:pPr>
      <w:r>
        <w:t>Приложение N 1</w:t>
      </w:r>
    </w:p>
    <w:p w:rsidR="003451F7" w:rsidRDefault="00464F58">
      <w:pPr>
        <w:pStyle w:val="ConsPlusNormal0"/>
        <w:jc w:val="right"/>
      </w:pPr>
      <w:r>
        <w:t>к государственной программе</w:t>
      </w:r>
    </w:p>
    <w:p w:rsidR="003451F7" w:rsidRDefault="00464F58">
      <w:pPr>
        <w:pStyle w:val="ConsPlusNormal0"/>
        <w:jc w:val="right"/>
      </w:pPr>
      <w:r>
        <w:t>"Развитие культуры в Томской области"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АНАЛИТИЧЕСКИЕ (СКВОЗНЫЕ) ПОКАЗАТЕЛИ</w:t>
      </w:r>
    </w:p>
    <w:p w:rsidR="003451F7" w:rsidRDefault="00464F58">
      <w:pPr>
        <w:pStyle w:val="ConsPlusTitle0"/>
        <w:jc w:val="center"/>
      </w:pPr>
      <w:r>
        <w:t>СОЦИАЛЬНО-ЭКОНОМИЧЕСКОГО РАЗВИТИЯ ТОМСКОЙ ОБЛАСТИ</w:t>
      </w:r>
    </w:p>
    <w:p w:rsidR="003451F7" w:rsidRDefault="00464F58">
      <w:pPr>
        <w:pStyle w:val="ConsPlusTitle0"/>
        <w:jc w:val="center"/>
      </w:pPr>
      <w:r>
        <w:t>И ОБЕСПЕЧЕНИЯ БЕЗОПАСНОСТИ ТОМСКОЙ ОБЛАСТИ В РАМКАХ</w:t>
      </w:r>
    </w:p>
    <w:p w:rsidR="003451F7" w:rsidRDefault="00464F58">
      <w:pPr>
        <w:pStyle w:val="ConsPlusTitle0"/>
        <w:jc w:val="center"/>
      </w:pPr>
      <w:r>
        <w:t>ГОСУДАРСТВЕННОЙ ПРОГРАММЫ ТОМСКОЙ ОБЛАСТИ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sectPr w:rsidR="003451F7">
          <w:headerReference w:type="default" r:id="rId57"/>
          <w:footerReference w:type="default" r:id="rId58"/>
          <w:headerReference w:type="first" r:id="rId59"/>
          <w:footerReference w:type="first" r:id="rId6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1"/>
        <w:gridCol w:w="1134"/>
        <w:gridCol w:w="1134"/>
        <w:gridCol w:w="1134"/>
        <w:gridCol w:w="1134"/>
        <w:gridCol w:w="1134"/>
        <w:gridCol w:w="1134"/>
        <w:gridCol w:w="1134"/>
        <w:gridCol w:w="1871"/>
        <w:gridCol w:w="1417"/>
      </w:tblGrid>
      <w:tr w:rsidR="003451F7">
        <w:tc>
          <w:tcPr>
            <w:tcW w:w="62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134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Базовое значение 2023 год</w:t>
            </w:r>
          </w:p>
        </w:tc>
        <w:tc>
          <w:tcPr>
            <w:tcW w:w="5670" w:type="dxa"/>
            <w:gridSpan w:val="5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Значения показателей по годам</w:t>
            </w:r>
          </w:p>
        </w:tc>
        <w:tc>
          <w:tcPr>
            <w:tcW w:w="1871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417" w:type="dxa"/>
            <w:vMerge w:val="restart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3451F7">
        <w:tc>
          <w:tcPr>
            <w:tcW w:w="62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70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13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134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71" w:type="dxa"/>
            <w:vMerge/>
          </w:tcPr>
          <w:p w:rsidR="003451F7" w:rsidRDefault="003451F7">
            <w:pPr>
              <w:pStyle w:val="ConsPlusNormal0"/>
            </w:pPr>
          </w:p>
        </w:tc>
        <w:tc>
          <w:tcPr>
            <w:tcW w:w="1417" w:type="dxa"/>
            <w:vMerge/>
          </w:tcPr>
          <w:p w:rsidR="003451F7" w:rsidRDefault="003451F7">
            <w:pPr>
              <w:pStyle w:val="ConsPlusNormal0"/>
            </w:pPr>
          </w:p>
        </w:tc>
      </w:tr>
      <w:tr w:rsidR="003451F7">
        <w:tc>
          <w:tcPr>
            <w:tcW w:w="62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417" w:type="dxa"/>
            <w:vAlign w:val="center"/>
          </w:tcPr>
          <w:p w:rsidR="003451F7" w:rsidRDefault="00464F58">
            <w:pPr>
              <w:pStyle w:val="ConsPlusNormal0"/>
              <w:jc w:val="center"/>
            </w:pPr>
            <w:r>
              <w:t>11</w:t>
            </w:r>
          </w:p>
        </w:tc>
      </w:tr>
      <w:tr w:rsidR="003451F7">
        <w:tc>
          <w:tcPr>
            <w:tcW w:w="624" w:type="dxa"/>
          </w:tcPr>
          <w:p w:rsidR="003451F7" w:rsidRDefault="00464F5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</w:pPr>
            <w:r>
              <w:t>Число посещений культурных мероприятий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тыс. единиц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14155,0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16229,0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17852,0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19637,0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21601,0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21601,0</w:t>
            </w:r>
          </w:p>
        </w:tc>
        <w:tc>
          <w:tcPr>
            <w:tcW w:w="1871" w:type="dxa"/>
          </w:tcPr>
          <w:p w:rsidR="003451F7" w:rsidRDefault="00464F58">
            <w:pPr>
              <w:pStyle w:val="ConsPlusNormal0"/>
            </w:pPr>
            <w:r>
              <w:t>Распоряжение Губернатора Томской области от 21.07.2025 N 203-р "</w:t>
            </w:r>
            <w:r>
              <w:t xml:space="preserve">О реализации отдельных положений Указа Президента Российской Федерации от 28.11.2024 N 1014 "Об оценке эффективности деятельности высших должностных лиц субъектов Российской Федерации и деятельности исполнительных органов </w:t>
            </w:r>
            <w:r>
              <w:lastRenderedPageBreak/>
              <w:t>субъектов Российской Федерации"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Де</w:t>
            </w:r>
            <w:r>
              <w:t>партамент по культуре Томской области</w:t>
            </w:r>
          </w:p>
        </w:tc>
      </w:tr>
      <w:tr w:rsidR="003451F7">
        <w:tc>
          <w:tcPr>
            <w:tcW w:w="624" w:type="dxa"/>
          </w:tcPr>
          <w:p w:rsidR="003451F7" w:rsidRDefault="00464F58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01" w:type="dxa"/>
          </w:tcPr>
          <w:p w:rsidR="003451F7" w:rsidRDefault="00464F58">
            <w:pPr>
              <w:pStyle w:val="ConsPlusNormal0"/>
            </w:pPr>
            <w:r>
              <w:t>Условия для воспитания гармонично развитой,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проценты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3451F7" w:rsidRDefault="00464F58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871" w:type="dxa"/>
          </w:tcPr>
          <w:p w:rsidR="003451F7" w:rsidRDefault="00464F58">
            <w:pPr>
              <w:pStyle w:val="ConsPlusNormal0"/>
            </w:pPr>
            <w:r>
              <w:t>Распоряжение</w:t>
            </w:r>
            <w:r>
              <w:t xml:space="preserve"> Губернатора Томской области от 21.07.2025 N 203-р "О реализации отдельных положений Указа Президента Российской Федерации от 28.11.2024 N 1014 "Об оценке эффективности деятельности высших должностных лиц субъектов Российской Федерации и деятельности испол</w:t>
            </w:r>
            <w:r>
              <w:t>нительных органов субъектов Российской Федерации"</w:t>
            </w:r>
          </w:p>
        </w:tc>
        <w:tc>
          <w:tcPr>
            <w:tcW w:w="1417" w:type="dxa"/>
          </w:tcPr>
          <w:p w:rsidR="003451F7" w:rsidRDefault="00464F58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</w:tr>
    </w:tbl>
    <w:p w:rsidR="003451F7" w:rsidRDefault="003451F7">
      <w:pPr>
        <w:pStyle w:val="ConsPlusNormal0"/>
        <w:sectPr w:rsidR="003451F7">
          <w:headerReference w:type="default" r:id="rId61"/>
          <w:footerReference w:type="default" r:id="rId62"/>
          <w:headerReference w:type="first" r:id="rId63"/>
          <w:footerReference w:type="first" r:id="rId6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1"/>
      </w:pPr>
      <w:r>
        <w:t>Приложение N 2</w:t>
      </w:r>
    </w:p>
    <w:p w:rsidR="003451F7" w:rsidRDefault="00464F58">
      <w:pPr>
        <w:pStyle w:val="ConsPlusNormal0"/>
        <w:jc w:val="right"/>
      </w:pPr>
      <w:r>
        <w:t>к государственной программе</w:t>
      </w:r>
    </w:p>
    <w:p w:rsidR="003451F7" w:rsidRDefault="00464F58">
      <w:pPr>
        <w:pStyle w:val="ConsPlusNormal0"/>
        <w:jc w:val="right"/>
      </w:pPr>
      <w:r>
        <w:t>"Развитие культуры в Томской области"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ПОРЯДОК</w:t>
      </w:r>
    </w:p>
    <w:p w:rsidR="003451F7" w:rsidRDefault="00464F58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3451F7" w:rsidRDefault="00464F58">
      <w:pPr>
        <w:pStyle w:val="ConsPlusTitle0"/>
        <w:jc w:val="center"/>
      </w:pPr>
      <w:r>
        <w:t>СУБСИДИЙ МЕСТНЫМ БЮДЖЕТАМ НА ГОСУДАРСТВЕННУЮ ПОДДЕРЖКУ</w:t>
      </w:r>
    </w:p>
    <w:p w:rsidR="003451F7" w:rsidRDefault="00464F58">
      <w:pPr>
        <w:pStyle w:val="ConsPlusTitle0"/>
        <w:jc w:val="center"/>
      </w:pPr>
      <w:r>
        <w:t>ОТРАСЛИ КУЛЬТУРЫ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 xml:space="preserve">1. Настоящий Порядок определяет условия предоставления </w:t>
      </w:r>
      <w:r>
        <w:t>и распределения субсидии из областного бюджета местным бюджетам на государственную поддержку отрасли культуры (далее - Субсидия).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2" w:name="P4804"/>
      <w:bookmarkEnd w:id="2"/>
      <w:r>
        <w:t>2. Целевым назначением Субсидии является софинансирование расходных обязательств муниципальных образований Томской области, во</w:t>
      </w:r>
      <w:r>
        <w:t>зникших при реализации мероприятий: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3" w:name="P4805"/>
      <w:bookmarkEnd w:id="3"/>
      <w:r>
        <w:t>1) по государственной поддержке лучших работников сельских учреждений культуры;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4" w:name="P4806"/>
      <w:bookmarkEnd w:id="4"/>
      <w:r>
        <w:t>2) по государственной поддержке лучших сельских учреждений культуры;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5" w:name="P4807"/>
      <w:bookmarkEnd w:id="5"/>
      <w:r>
        <w:t>3) по оснащению образовательных учреждений в сфере культуры (детских шк</w:t>
      </w:r>
      <w:r>
        <w:t>ол искусств по видам искусств и училищ) музыкальными инструментами, оборудованием и учебными материалами: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музыкальными инструментами преимущественно отечественного производства или сборки из комплектующих иностранного производства, произведенного на террит</w:t>
      </w:r>
      <w:r>
        <w:t>ории Российской Федерации, включая их доставку и погрузочно-разгрузочные работы;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оборудованием преимущественно отечественного производства или сборки из комплектующих иностранного производства, произведенной на территории Российской Федерации, включая дост</w:t>
      </w:r>
      <w:r>
        <w:t>авку, погрузочно-разгрузочные работы, монтаж, демонтаж (для учебных аудиторий, библиотек, залов), и выставочным оборудованием, в том числе мультимедийным оборудованием с соответствующим программным обеспечением;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материалами (учебники, учебные пособия, в то</w:t>
      </w:r>
      <w:r>
        <w:t>м числе электронные издания, наглядные пособия и материалы, натюрмортный фонд, художественные альбомы, нотные издания, в том числе нотный педагогический репертуар для детских школ искусств и училищ, клавиры, партитуры и хрестоматии);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6" w:name="P4811"/>
      <w:bookmarkEnd w:id="6"/>
      <w:r>
        <w:t>4) по модернизации биб</w:t>
      </w:r>
      <w:r>
        <w:t>лиотек в части комплектования книжных фондов муниципальных библиотек и государственных общедоступных библиотек субъектов Российской Федерации, кроме гг. Москвы и Санкт-Петербурга (далее - модернизация библиотек в части комплектования книжных фондов).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3. Су</w:t>
      </w:r>
      <w:r>
        <w:t xml:space="preserve">бсидии по мероприятиям, предусмотренным </w:t>
      </w:r>
      <w:hyperlink w:anchor="P4805" w:tooltip="1) по государственной поддержке лучших работников сельских учреждений культуры;">
        <w:r>
          <w:rPr>
            <w:color w:val="0000FF"/>
          </w:rPr>
          <w:t>подпунктами 1)</w:t>
        </w:r>
      </w:hyperlink>
      <w:r>
        <w:t xml:space="preserve">, </w:t>
      </w:r>
      <w:hyperlink w:anchor="P4806" w:tooltip="2) по государственной поддержке лучших сельских учреждений культуры;">
        <w:r>
          <w:rPr>
            <w:color w:val="0000FF"/>
          </w:rPr>
          <w:t>2)</w:t>
        </w:r>
      </w:hyperlink>
      <w:r>
        <w:t xml:space="preserve">, </w:t>
      </w:r>
      <w:hyperlink w:anchor="P4807" w:tooltip="3)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:">
        <w:r>
          <w:rPr>
            <w:color w:val="0000FF"/>
          </w:rPr>
          <w:t>3) пункта 2</w:t>
        </w:r>
      </w:hyperlink>
      <w:r>
        <w:t xml:space="preserve"> настоящего Порядка, предоставляются на конкурсной основе. Конкурсный отбор муниципальных образований Томской области для предоставления Субсидии (далее - Конкурсный отбор) осуществляется</w:t>
      </w:r>
      <w:r>
        <w:t xml:space="preserve"> в порядке, утвержденном Департаментом по культуре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4. Перечень документов, предоставляемых муниципальными образованиями Томской области для получения Субсидии на мероприятия, предусмотренные </w:t>
      </w:r>
      <w:hyperlink w:anchor="P4807" w:tooltip="3)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:">
        <w:r>
          <w:rPr>
            <w:color w:val="0000FF"/>
          </w:rPr>
          <w:t>подпунктом 3) пункта 2</w:t>
        </w:r>
      </w:hyperlink>
      <w:r>
        <w:t xml:space="preserve"> настоящего Порядка: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заявка от муниципального образования Томской обл</w:t>
      </w:r>
      <w:r>
        <w:t>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копия утвержденной муниципальной программы (либо проект муниципальной программы в случае, если на дату предоставления документов муниципальная программа еще не утверждена), в рамках реализации которой планируется финансирование мероприятий;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коп</w:t>
      </w:r>
      <w:r>
        <w:t xml:space="preserve">ия муниципального правового акта, устанавливающего расходное обязательство муниципального образования Томской области, возникшего при реализации мероприятий, предусмотренных </w:t>
      </w:r>
      <w:hyperlink w:anchor="P4807" w:tooltip="3) по оснащению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:">
        <w:r>
          <w:rPr>
            <w:color w:val="0000FF"/>
          </w:rPr>
          <w:t>подпунктом 3) пункта 2</w:t>
        </w:r>
      </w:hyperlink>
      <w:r>
        <w:t xml:space="preserve"> настоящего Порядка.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Перечень документов для получения Субсидии на мероприятия, предусмотренные </w:t>
      </w:r>
      <w:hyperlink w:anchor="P4811" w:tooltip="4) по модернизации библиотек в части комплектования книжных фондов муниципальных библиотек и государственных общедоступных библиотек субъектов Российской Федерации, кроме гг. Москвы и Санкт-Петербурга (далее - модернизация библиотек в части комплектования книж">
        <w:r>
          <w:rPr>
            <w:color w:val="0000FF"/>
          </w:rPr>
          <w:t>подпунктом 4) пункта 2</w:t>
        </w:r>
      </w:hyperlink>
      <w:r>
        <w:t xml:space="preserve"> настоящего Порядка: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статистические отчеты муниципальных учреждений по форме федерального статистического наблюдения N 6-НК "Сведения об общедоступной (публичной) библиотеке" за отчетный год, предшествующий</w:t>
      </w:r>
      <w:r>
        <w:t xml:space="preserve"> году предоставления субсидии, предоставленные в установленные сроки в Министерство культуры Российской Федерации путем размещения в АИС "Статистическая отчетность отрасли" на сайте ГИВЦ Минкультуры России.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наличие, в том числе в году предоставления Субсидии, в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</w:t>
      </w:r>
      <w:r>
        <w:t>вляется Субсидия, в объеме, необходимом для их исполнения, включая размер Субсидии, планируемый к предоставлению из областного бюджета;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наличие муниципального правового акта, устанавливающего расходное обязательство муниципального образования Томской об</w:t>
      </w:r>
      <w:r>
        <w:t xml:space="preserve">ласти, на исполнение которого предоставляется Субсидия, в разрезе мероприятий, указанных в </w:t>
      </w:r>
      <w:hyperlink w:anchor="P4804" w:tooltip="2. Целевым назначением Субсидии является софинансирование расходных обязательств муниципальных образований Томской области, возникших при реализации мероприятий: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заключение Департаментом по культуре Томской области соглашения о предоставлении из областного бюджета Субсидии местному бюджету (далее - Соглашение) в соответствии с типовой формой, установленн</w:t>
      </w:r>
      <w:r>
        <w:t xml:space="preserve">ой Министерством финансов Российской Федерации, с использованием Государственной интегрированной информационной системы управления общественными финансами "Электронный бюджет", предусматривающего обязательства муниципального образования Томской области по </w:t>
      </w:r>
      <w:r>
        <w:t>исполнению расходных обязательств, в целях софинансирования которых предоставляется Субсидия, достижению значений показателей результата использования Субсидии и ответственность за неисполнение предусмотренных Соглашением обязательств.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 xml:space="preserve">6. Методика расчета </w:t>
      </w:r>
      <w:r>
        <w:t>Субсидии местному бюджету: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общий размер Субсидии, выделяемой бюджету i-го муниципального образования Томской области, определяется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Тi = ТРi + ТУi + ТМi + ТКi,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Тi - размер Субсидии i-му муниципальному образованию Томской обла</w:t>
      </w:r>
      <w:r>
        <w:t>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ТРi - размер бюджетных ассигнований из областного бюджета i-му муниципальному образованию Томской области на реализацию мероприятий по государственной поддержке лучших работников муниципальных учреждений культуры, находящихся на территориях сельских п</w:t>
      </w:r>
      <w:r>
        <w:t>оселений;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ТУi - размер бюджетных ассигнований из областного бюджета i-му муниципальному образованию Томской области на реализацию мероприятий по поддержке лучших муниципальных учреждений культуры, находящихся на территориях сельских поселений;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ТМi - размер</w:t>
      </w:r>
      <w:r>
        <w:t xml:space="preserve"> бюджетных ассигнований из областного бюджета i-му муниципальному образованию Томской области на реализацию мероприятия, предусматривающего оснащение образовательных учреждений в сфере культуры (детских школ искусств по видам искусств и училищ) музыкальным</w:t>
      </w:r>
      <w:r>
        <w:t>и инструментами, оборудованием и учебными материалами;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ТКi - размер бюджетных ассигнований из областного бюджета i-му муниципальному образованию Томской области на модернизацию библиотек в части комплектования книжных фондов;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размер бюджетных ассигнован</w:t>
      </w:r>
      <w:r>
        <w:t>ий из областного бюджета i-му муниципальному образованию Томской области на реализацию мероприятий по государственной поддержке лучших работников муниципальных учреждений культуры, находящихся на территории сельских поселений (ТРi), определяется по следующ</w:t>
      </w:r>
      <w:r>
        <w:t>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ТРi = Рi x r,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Pi - количество лучших работников муниципальных учреждений культуры i-го муниципального образования Томской области, находящихся на территориях сельских поселений. Лучшие работники муниципальных учреждений культуры определя</w:t>
      </w:r>
      <w:r>
        <w:t>ются по итогам Конкурсного отбора;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r - размер денежного поощрения в рублях, утвержденный распоряжением Департамента по культуре Томской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размер бюджетных ассигнований из областного бюджета i-му муниципальному образованию Томской области на реали</w:t>
      </w:r>
      <w:r>
        <w:t>зацию мероприятий по поддержке лучших муниципальных учреждений культуры, находящихся на территории сельских поселений (ТУi), определяется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ТУi = Уi x u,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Уi - количество лучших муниципальных учреждений культуры i-го муниципальног</w:t>
      </w:r>
      <w:r>
        <w:t>о образования Томской области, находящихся на территориях сельских поселений. Лучшие муниципальные учреждения культуры определяются по итогам Конкурсного отбора;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u - размер денежного поощрения в рублях, утвержденный распоряжением Департамента по культуре Т</w:t>
      </w:r>
      <w:r>
        <w:t>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размер бюджетных ассигнований из областного бюджета i-му муниципальному образованию Томской области на реализацию мероприятий, предусматривающих оснащение образовательных учреждений в сфере культуры (детских школ искусств по видам искусс</w:t>
      </w:r>
      <w:r>
        <w:t>тв и училищ) музыкальными инструментами, оборудованием и учебными материалами (ТМi), определяется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ТМi = SMi x d / 100,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SMi - стоимость комплекта музыкальных инструментов, оборудования и учебных материалов для i-го муниципального образования;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d - предельный уровень софинансирования из областного бюджета (в процентах) в соответствии с </w:t>
      </w:r>
      <w:hyperlink w:anchor="P4869" w:tooltip="9. Предельный уровень софинансирования Томской областью расходных обязательств муниципальных образований - получателей Субсидии по осуществлению полномочий органов местного самоуправления в области культуры в целях достижения результата Субсидии составляет:">
        <w:r>
          <w:rPr>
            <w:color w:val="0000FF"/>
          </w:rPr>
          <w:t>пункт</w:t>
        </w:r>
        <w:r>
          <w:rPr>
            <w:color w:val="0000FF"/>
          </w:rPr>
          <w:t>ом 9</w:t>
        </w:r>
      </w:hyperlink>
      <w:r>
        <w:t xml:space="preserve"> настоящего Порядка;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5) размер бюджетных ассигнований из областного бюджета i-му муниципальному образованию Томской области на модернизацию библиотек в части комплектования книжных фондов (ТКi) определяется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068830" cy="30861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 xml:space="preserve">БФi - объем библиотечного фонда на физических (материальных) носителях на конец отчетного года (далее - объем библиотечного фонда) муниципальных библиотек в i-м муниципальном образовании согласно данным статистического отчета муниципальных учреждений i-го </w:t>
      </w:r>
      <w:r>
        <w:t>муниципального образования по форме федерального статистического наблюдения N 6-НК "Сведения об общедоступной (публичной) библиотеке" за отчетный год, предшествующий году предоставления субсидии на модернизацию библиотек в части комплектования книжных фонд</w:t>
      </w:r>
      <w:r>
        <w:t>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 - общий объем бюджетных ассигнований, предусмотренный в областном бюджете на текущий финансовый год для предоставления субсидий бюджетам муниципальных образований на модернизацию библиотек в части комплектования книжных фондов.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7" w:name="P4857"/>
      <w:bookmarkEnd w:id="7"/>
      <w:r>
        <w:t>7. Показателями резуль</w:t>
      </w:r>
      <w:r>
        <w:t>тата использования Субсидии являются: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для мероприятий по государственной поддержке лучших работников сельских учреждений культуры: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лучшим работникам сельских учреждений культуры предоставлено денежное поощрение, (человек);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2) для мероприятий по государс</w:t>
      </w:r>
      <w:r>
        <w:t>твенной поддержке лучших сельских учреждений культуры: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лучшим сельским учреждениям культуры предоставлено денежное поощрение, (единиц);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для мероприятий, предусматривающих оснащение образовательных учреждений в сфере культуры (детских школ искусств по ви</w:t>
      </w:r>
      <w:r>
        <w:t>дам искусств и училищ) музыкальными инструментами, оборудованием и учебными материалами: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оснащены музыкальными инструментами, оборудованием и учебными материалами образовательные организации в сфере культуры (детские школы искусств и училища) (единиц);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4) </w:t>
      </w:r>
      <w:r>
        <w:t>для мероприятий по модернизации библиотек в части комплектования книжных фондов: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количество проведенных мероприятий по комплектованию книжных фондов муниципальных библиотек и государственных общедоступных библиотек субъектов Российской Федерации (единиц).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8. Субсидия предоставляется в пределах бюджетных ассигнований, предусмотренных законом Томской области об областном бюджете на текущий финансовый год и плановый период (сво</w:t>
      </w:r>
      <w:r>
        <w:t>дной бюджетной росписью областного бюджета) на год предоставления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 случае уточнения потребности муниципальных образований в Субсидии внесение изменений в распределение Субсидии между муниципальными образованиями осуществляется главным распорядит</w:t>
      </w:r>
      <w:r>
        <w:t>елем средств областного бюджета в пределах общего объема Субсидии путем внесения изменений в бюджетную роспись без внесения изменений в закон Томской области об областном бюджете на текущий финансовый год и плановый период.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8" w:name="P4869"/>
      <w:bookmarkEnd w:id="8"/>
      <w:r>
        <w:t>9. Предельный уровень софинансир</w:t>
      </w:r>
      <w:r>
        <w:t>ования Томской областью расходных обязательств муниципальных образований - получателей Субсидии по осуществлению полномочий органов местного самоуправления в области культуры в целях достижения результата Субсидии составляет: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для мероприятий по государс</w:t>
      </w:r>
      <w:r>
        <w:t>твенной поддержке лучших работников сельских учреждений культуры и по государственной поддержке лучших сельских учреждений культуры - в размере 100 (ста) процентов;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для остальных мероприятий - 97 (девяносто семь) процентов.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Уровень софинансирования из областного бюджета для каждого муниципального образования в размере, не превышающем предельный уровень софинансирования из областного бюджета Томской области,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10. Предоставление Субсидии бюджету мун</w:t>
      </w:r>
      <w:r>
        <w:t>иципального образования Томской области осуществляется на основании Соглашения.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Соглашение и дополнительные соглашения к нему, предусматривающие внесение изменений в Соглашение и его расторжение, заключаются в государственной интегрированной </w:t>
      </w:r>
      <w:r>
        <w:lastRenderedPageBreak/>
        <w:t>информационной</w:t>
      </w:r>
      <w:r>
        <w:t xml:space="preserve"> системе управления общественными финансами "Электронный бюджет" в соответствии с типовыми формами, утвержденными Министерством финансов Российской Федерации.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9" w:name="P4875"/>
      <w:bookmarkEnd w:id="9"/>
      <w:r>
        <w:t>11. Муниципальное образование размещает в сроки, установленные соглашением, в государственной инт</w:t>
      </w:r>
      <w:r>
        <w:t xml:space="preserve">егрированной информационной системе управления общественными финансами "Электронный бюджет" отчетность об осуществлении расходов бюджета муниципального образования, в целях софинансирования которых предоставляется Субсидия, а также отчетность о достижении </w:t>
      </w:r>
      <w:r>
        <w:t>значений результатов использования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12. Субсидия подлежит возврату в областной бюджет из средств местного бюджета в случаях: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нецелевого использования средств Субсидии - в размере использованных не по назначению средств;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оплаты из средств Суб</w:t>
      </w:r>
      <w:r>
        <w:t>сидии в доход местного бюджета начисленной неустойки (штрафа, пени), в случае уменьшения поставщику (подрядчику, исполнителю) суммы оплаты на сумму неустойки, при просрочке исполнения поставщиком (подрядчиком, исполнителем) обязательств (в том числе гарант</w:t>
      </w:r>
      <w:r>
        <w:t>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неэффективного использования Субсидии, в том числе опла</w:t>
      </w:r>
      <w:r>
        <w:t>ты выполненных работ, не соответствующих требованиям правовых актов;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4) недостижения значений показателя результата использования Субсидии - в размере средств, рассчитываемых в соответствии с </w:t>
      </w:r>
      <w:hyperlink w:anchor="P4887" w:tooltip="14. В случае если муниципальным образованием по состоянию на 31 декабря года предоставления Субсидии не достигнут показатель (показатели) результатов использования субсидии, предусмотренный(ые) пунктом 7 настоящего Порядка, объем средств, подлежащий возврату и">
        <w:r>
          <w:rPr>
            <w:color w:val="0000FF"/>
          </w:rPr>
          <w:t>пунктом 14</w:t>
        </w:r>
      </w:hyperlink>
      <w:r>
        <w:t xml:space="preserve"> настоящего Поря</w:t>
      </w:r>
      <w:r>
        <w:t>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5) несоблюдения уровня софинансирования на достижение результата предоставления Субсидии, предусмотренного </w:t>
      </w:r>
      <w:hyperlink w:anchor="P4869" w:tooltip="9. Предельный уровень софинансирования Томской областью расходных обязательств муниципальных образований - получателей Субсидии по осуществлению полномочий органов местного самоуправления в области культуры в целях достижения результата Субсидии составляет:">
        <w:r>
          <w:rPr>
            <w:color w:val="0000FF"/>
          </w:rPr>
          <w:t>пунктом 9</w:t>
        </w:r>
      </w:hyperlink>
      <w:r>
        <w:t xml:space="preserve"> настоящего Порядка, - в размере средств, рассчитываемых в процентном отношении пропорционально разм</w:t>
      </w:r>
      <w:r>
        <w:t>еру фактически обеспеченного софинансирования;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6) непредставления отчетов согласно </w:t>
      </w:r>
      <w:hyperlink w:anchor="P4875" w:tooltip="11. Муниципальное образование размещает в сроки, установленные соглашением, в государственной интегрированной информационной системе управления общественными финансами &quot;Электронный бюджет&quot; отчетность об осуществлении расходов бюджета муниципального образования">
        <w:r>
          <w:rPr>
            <w:color w:val="0000FF"/>
          </w:rPr>
          <w:t>пункту 11</w:t>
        </w:r>
      </w:hyperlink>
      <w:r>
        <w:t xml:space="preserve"> настоящего Порядка - в размере средств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13. Возврат Субсидии в областной бюджет осуществляется в следующем порядке</w:t>
      </w:r>
      <w:r>
        <w:t>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Субсидии, установленных настоящим Порядком, Департамент по культуре Томской области в течение 10 дней со дня установления факта нарушения предоставления Субсидии направляет муниципальному обра</w:t>
      </w:r>
      <w:r>
        <w:t>зованию письменное уведомление о возврате суммы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в течение тридцати дней со дня получения письменного уведомления о возврате суммы Субсидии муниципальное образование осуществляет возврат суммы Субсидии в областной бюджет по платежным реквизитам</w:t>
      </w:r>
      <w:r>
        <w:t xml:space="preserve">, указанным в уведомлении, или направляет в адрес Департамента по культуре Томской области ответ с мотивированным отказом от возврата </w:t>
      </w:r>
      <w:r>
        <w:lastRenderedPageBreak/>
        <w:t>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Субсидия подлежит взысканию в с</w:t>
      </w:r>
      <w:r>
        <w:t>удебном порядке.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10" w:name="P4887"/>
      <w:bookmarkEnd w:id="10"/>
      <w:r>
        <w:t xml:space="preserve">14. В случае если муниципальным образованием по состоянию на 31 декабря года предоставления Субсидии не достигнут показатель (показатели) результатов использования субсидии, предусмотренный(ые) </w:t>
      </w:r>
      <w:hyperlink w:anchor="P4857" w:tooltip="7. Показателями результата использования Субсидии являются:">
        <w:r>
          <w:rPr>
            <w:color w:val="0000FF"/>
          </w:rPr>
          <w:t>пунктом 7</w:t>
        </w:r>
      </w:hyperlink>
      <w:r>
        <w:t xml:space="preserve"> настоящего Порядка, объем средств, подлежащий возврату из местного бюджета в областной бюджет в срок до 1 июня года, следующего за годом предоставления субсидии (Vвозврата), рассчитывается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 xml:space="preserve">Vвозврата = Vсубсидии x (1 - Т / S) x 0,1, </w:t>
      </w:r>
      <w:r>
        <w:t>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возврата</w:t>
      </w:r>
      <w:r>
        <w:t xml:space="preserve"> - сумма Субсидии, подлежащая возврату;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местному бюджету в отчетном финансовом году;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 - фактически достигнутое значение результата использования Субсидии и показателя, необходимого для достижения</w:t>
      </w:r>
      <w:r>
        <w:t xml:space="preserve"> результата использования Субсидии, на отчетную дату;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S - плановое значение результата использования Субсидии и показателя, необходимого для достижения результата использования Субсидии.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1"/>
      </w:pPr>
      <w:r>
        <w:t>Приложение N 3</w:t>
      </w:r>
    </w:p>
    <w:p w:rsidR="003451F7" w:rsidRDefault="00464F58">
      <w:pPr>
        <w:pStyle w:val="ConsPlusNormal0"/>
        <w:jc w:val="right"/>
      </w:pPr>
      <w:r>
        <w:t>к государственной программе</w:t>
      </w:r>
    </w:p>
    <w:p w:rsidR="003451F7" w:rsidRDefault="00464F58">
      <w:pPr>
        <w:pStyle w:val="ConsPlusNormal0"/>
        <w:jc w:val="right"/>
      </w:pPr>
      <w:r>
        <w:t>"</w:t>
      </w:r>
      <w:r>
        <w:t>Развитие культуры в Томской области"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ПОРЯДОК</w:t>
      </w:r>
    </w:p>
    <w:p w:rsidR="003451F7" w:rsidRDefault="00464F58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3451F7" w:rsidRDefault="00464F58">
      <w:pPr>
        <w:pStyle w:val="ConsPlusTitle0"/>
        <w:jc w:val="center"/>
      </w:pPr>
      <w:r>
        <w:t>СУБСИДИЙ МЕСТНЫМ БЮДЖЕТАМ НА ОПЛАТУ ТРУДА РУКОВОДИТЕЛЕЙ</w:t>
      </w:r>
    </w:p>
    <w:p w:rsidR="003451F7" w:rsidRDefault="00464F58">
      <w:pPr>
        <w:pStyle w:val="ConsPlusTitle0"/>
        <w:jc w:val="center"/>
      </w:pPr>
      <w:r>
        <w:t>И СПЕЦИАЛИСТОВ МУНИЦИПАЛЬНЫХ УЧРЕЖДЕНИЙ КУЛЬТУРЫ</w:t>
      </w:r>
    </w:p>
    <w:p w:rsidR="003451F7" w:rsidRDefault="00464F58">
      <w:pPr>
        <w:pStyle w:val="ConsPlusTitle0"/>
        <w:jc w:val="center"/>
      </w:pPr>
      <w:r>
        <w:t>И ИСКУССТВА В ЧАСТИ ВЫПЛАТ НАДБАВОК И ДОПЛАТ</w:t>
      </w:r>
    </w:p>
    <w:p w:rsidR="003451F7" w:rsidRDefault="00464F58">
      <w:pPr>
        <w:pStyle w:val="ConsPlusTitle0"/>
        <w:jc w:val="center"/>
      </w:pPr>
      <w:r>
        <w:t>К ТАРИФ</w:t>
      </w:r>
      <w:r>
        <w:t>НОЙ СТАВКЕ (ДОЛЖНОСТНОМУ ОКЛАДУ)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1. Настоящий Порядок определяет условия предоставления и распределения субсидии из областного бюджета местным бюджетам на оплату труда руководителей и специалистов муниципальных учреждений культуры и искусства в части выпл</w:t>
      </w:r>
      <w:r>
        <w:t>ат надбавок и доплат к тарифной ставке (должностному окладу) (далее - Субсидия).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2. Целевым назначением Субсидии является софинансирование расходных обязательств муниципальных образований Томской области, возникших при реализации мероприятий по оплате труд</w:t>
      </w:r>
      <w:r>
        <w:t>а руководителей и специалистов муниципальных учреждений культуры и искусства в части выплат надбавок и доплат к тарифной ставке (должностному окладу).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3. Критерием отбора муниципальных образований Томской области является наличие в муниципальных учреждения</w:t>
      </w:r>
      <w:r>
        <w:t>х культуры и искусства категорий получателей, указанных в абзаце первом пункта 2, пунктах 3 и 4 статьи 10 Закона Томской области от 13 июня 2007 года N 112-ОЗ "О реализации государственной политики в сфере культуры и искусства на территории Томской области</w:t>
      </w:r>
      <w:r>
        <w:t>" (далее - Закон N 112-ОЗ).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4. Перечень документов, предоставляемых муниципальными образованиями Томской области для получения Субсидии: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муниципальные образования Томской области предоставляют информацию для расчета планируемой суммы потребности муниципаль</w:t>
      </w:r>
      <w:r>
        <w:t>ного образования Томской области в средствах Субсидии по форме, установленной Департаментом по культуре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</w:t>
      </w:r>
      <w:r>
        <w:t>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</w:t>
      </w:r>
      <w:r>
        <w:t xml:space="preserve"> областного бюджета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Томской области по исполнению расходных обязательств, </w:t>
      </w:r>
      <w:r>
        <w:t>в целях софинансирования которых предоставляется Субсидия, достижению значений показателей результата использования Субсидии и ответственность за неисполнение предусмотренных Соглашением обязательств.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11" w:name="P4919"/>
      <w:bookmarkEnd w:id="11"/>
      <w:r>
        <w:t>6. Методика расчета Субсидии бюджету муниципального обр</w:t>
      </w:r>
      <w:r>
        <w:t>азования Томской области (далее - Методика расчета):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2377440" cy="30861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Si - размер Субсидии, предоставляемый i-му муниципальному образованию Томской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j - вид надбавки к тарифной ставке (должностному окладу) работников учреждений культуры и искусства в соответствии со статьей 10 Закона N 112-ОЗ;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aj - ежемесячный размер надбавки, установленный Законом N 112-ОЗ;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pji - численность работников учреждений куль</w:t>
      </w:r>
      <w:r>
        <w:t>туры, имеющих право на надбавку j-го вида по i-му муниципальному образованию Томской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Ki - районный коэффициент и коэффициент за работу в районах Крайнего Севера и в местностях, приравненных к ним, установленный для i-го муниципального образования </w:t>
      </w:r>
      <w:r>
        <w:t>Томской области нормативными правовыми актами органов государственной власти Российской Федерации и Томской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12 - количество месяцев в году;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C - установленный законодательством размер начислений на выплаты по оплате труда.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Общий объем Субсидии опре</w:t>
      </w:r>
      <w:r>
        <w:t>деляется как сумма Субсидий всех муниципальных образований Томской области: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S = SUM Si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bookmarkStart w:id="12" w:name="P4934"/>
      <w:bookmarkEnd w:id="12"/>
      <w:r>
        <w:t>7. Показателем результата использования Субсидии является численность работников муниципальных учреждений культуры и искусства (имеющих право на получение надбавок и д</w:t>
      </w:r>
      <w:r>
        <w:t>оплат, установленных частями 2, 3, 4, 5 статьи 10 Закона N 112-ОЗ), получивших надбавки.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8. Субсидия предоставляется в пределах бюджетных ассигнований, предусмотренных зако</w:t>
      </w:r>
      <w:r>
        <w:t>ном Томской области об областном бюджете на текущий финансовый год и плановый период (сводной бюджетной росписью областного бюджета) на год предоставления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 случае уточнения потребности муниципальных образований в Субсидии внесение изменений в ра</w:t>
      </w:r>
      <w:r>
        <w:t>спределение Субсидии между муниципальными образованиями осуществляется главным распорядителем средств областного бюджета в пределах общего объема Субсидии путем внесения изменений в бюджетную роспись без внесения изменений в закон Томской области об област</w:t>
      </w:r>
      <w:r>
        <w:t>ном бюджете на текущий финансовый год и плановый период.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 случае изменения исходных показателей (численности работников, имеющих право на получение надбавок и (или) при переходе права работников на получение надбавок с одного вида надбавок на другой) разм</w:t>
      </w:r>
      <w:r>
        <w:t>ер Субсидии бюджету муниципального образования Томской области изменяется в соответствии с Методикой расчета.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9. Предельный уровень софинансирования Томской области объема расходного обязательства муниципального образования Томской области на оплату труда </w:t>
      </w:r>
      <w:r>
        <w:t>руководителей и специалистов муниципальных учреждений культуры и искусства в части выплаты надбавок и доплат к тарифной ставке (должностному окладу), установленных частями 2, 3, 4, 5 статьи 10 Закона N 112-ОЗ, составляет 100 (сто) процентов.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10. Значение показателя результата использования Субсидии может быть изменено в случае изменения численности работников, указанных в </w:t>
      </w:r>
      <w:hyperlink w:anchor="P4919" w:tooltip="6. Методика расчета Субсидии бюджету муниципального образования Томской области (далее - Методика расчета):">
        <w:r>
          <w:rPr>
            <w:color w:val="0000FF"/>
          </w:rPr>
          <w:t>пункте 6</w:t>
        </w:r>
      </w:hyperlink>
      <w:r>
        <w:t xml:space="preserve"> настоящего Порядка, путем заключения дополнительного соглашения о предоставлении из областного бюджета Субсидии местному бюджету.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11. Предоставление Субсидии бюджету муниципального образования Томской области осуществляется на ос</w:t>
      </w:r>
      <w:r>
        <w:t>новании Соглашения.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Соглашение заключается в соответствии с типовой формой, утвержденной Департаментом финансов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12. Соглашение заключается между главным распорядителем средств областного бюджета и </w:t>
      </w:r>
      <w:r>
        <w:lastRenderedPageBreak/>
        <w:t>уполномоченным органом местного самоуправл</w:t>
      </w:r>
      <w:r>
        <w:t>ения муниципального образования Томской области в срок до 15 февраля текущего финансового года.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13. Субсидия подлежит возврату в областной бюджет из средств местного бюджета в случаях: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нецелевого использования средств Субсидии - в размере использованных</w:t>
      </w:r>
      <w:r>
        <w:t xml:space="preserve"> не по назначению средств;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2) недостижения значений показателя результативности использования Субсидии - в размере средств, рассчитываемых в соответствии с </w:t>
      </w:r>
      <w:hyperlink w:anchor="P4951" w:tooltip="15. В случае если муниципальным образованием по состоянию на 31 декабря года предоставления Субсидии допущены нарушения обязательств по достижению значения показателя результата использования Субсидии согласно пункту 7 настоящего Порядка и в срок до первой дат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14. Возврат Субсидии в областно</w:t>
      </w:r>
      <w:r>
        <w:t>й бюджет осуществляется в следующем порядке: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Субсидии, установленных настоящим Порядком, Департамент по культуре Томской области в течение 10 дней со дня установления факта нарушения предоставления Субсидии направляет муниципальному образо</w:t>
      </w:r>
      <w:r>
        <w:t>ванию письменное уведомление о возврате суммы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2) в течение тридцати дней со дня получения письменного уведомления о возврате суммы Субсидии муниципальное образование осуществляет возврат суммы Субсидии в областной бюджет по платежным реквизитам, </w:t>
      </w:r>
      <w:r>
        <w:t>указанным в уведомлении, или направляет в адрес Департамента по культуре Томской области ответ с мотивированным отказом от возврата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Субсидия подлежит взысканию в суд</w:t>
      </w:r>
      <w:r>
        <w:t>ебном порядке.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13" w:name="P4951"/>
      <w:bookmarkEnd w:id="13"/>
      <w:r>
        <w:t xml:space="preserve">15. В случае если муниципальным образованием по состоянию на 31 декабря года предоставления Субсидии допущены нарушения обязательств по достижению значения показателя результата использования Субсидии согласно </w:t>
      </w:r>
      <w:hyperlink w:anchor="P4934" w:tooltip="7. Показателем результата использования Субсидии является численность работников муниципальных учреждений культуры и искусства (имеющих право на получение надбавок и доплат, установленных частями 2, 3, 4, 5 статьи 10 Закона N 112-ОЗ), получивших надбавки.">
        <w:r>
          <w:rPr>
            <w:color w:val="0000FF"/>
          </w:rPr>
          <w:t>пункту 7</w:t>
        </w:r>
      </w:hyperlink>
      <w:r>
        <w:t xml:space="preserve"> настоящего Порядка и в срок до первой даты представления отчетности о достижении значения показателя результата использования субсидии в соответствии с Соглашением в году, следующем за годом предоставления Субсидии, указанные нарушения не устран</w:t>
      </w:r>
      <w:r>
        <w:t>ены, объем средств, подлежащий возврату из бюджета муниципального образования в областной бюджет в срок до 1 июня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Vвозврата = Vсубсидии x (1 - Т / S),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возврата</w:t>
      </w:r>
      <w:r>
        <w:t xml:space="preserve"> - сумма Субсидии, подлежащая возврату;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местному бюджету в отчетном финансовом году;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 - фактическое значение показателя результатов использования Субсидии на отчетную дату;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S - плановое значение пока</w:t>
      </w:r>
      <w:r>
        <w:t>зателя результатов использования Субсидии.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1"/>
      </w:pPr>
      <w:r>
        <w:t>Приложение N 4</w:t>
      </w:r>
    </w:p>
    <w:p w:rsidR="003451F7" w:rsidRDefault="00464F58">
      <w:pPr>
        <w:pStyle w:val="ConsPlusNormal0"/>
        <w:jc w:val="right"/>
      </w:pPr>
      <w:r>
        <w:t>к государственной программе</w:t>
      </w:r>
    </w:p>
    <w:p w:rsidR="003451F7" w:rsidRDefault="00464F58">
      <w:pPr>
        <w:pStyle w:val="ConsPlusNormal0"/>
        <w:jc w:val="right"/>
      </w:pPr>
      <w:r>
        <w:t>"Развитие культуры в Томской области"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ПОРЯДОК</w:t>
      </w:r>
    </w:p>
    <w:p w:rsidR="003451F7" w:rsidRDefault="00464F58">
      <w:pPr>
        <w:pStyle w:val="ConsPlusTitle0"/>
        <w:jc w:val="center"/>
      </w:pPr>
      <w:r>
        <w:t>ПРЕДОСТАВЛЕНИЯ И РАСПРЕДЕЛЕНИЯ ИЗ ОБЛАСТНОГО БЮДЖЕТА</w:t>
      </w:r>
    </w:p>
    <w:p w:rsidR="003451F7" w:rsidRDefault="00464F58">
      <w:pPr>
        <w:pStyle w:val="ConsPlusTitle0"/>
        <w:jc w:val="center"/>
      </w:pPr>
      <w:r>
        <w:t>СУБСИДИЙ МЕСТНЫМ БЮДЖЕТАМ НА ПОДДЕРЖКУ ТВОРЧЕСКОЙ</w:t>
      </w:r>
    </w:p>
    <w:p w:rsidR="003451F7" w:rsidRDefault="00464F58">
      <w:pPr>
        <w:pStyle w:val="ConsPlusTitle0"/>
        <w:jc w:val="center"/>
      </w:pPr>
      <w:r>
        <w:t xml:space="preserve">ДЕЯТЕЛЬНОСТИ И </w:t>
      </w:r>
      <w:r>
        <w:t>(ИЛИ) УКРЕПЛЕНИЕ МАТЕРИАЛЬНО-ТЕХНИЧЕСКОЙ</w:t>
      </w:r>
    </w:p>
    <w:p w:rsidR="003451F7" w:rsidRDefault="00464F58">
      <w:pPr>
        <w:pStyle w:val="ConsPlusTitle0"/>
        <w:jc w:val="center"/>
      </w:pPr>
      <w:r>
        <w:t>БАЗЫ ДЕТСКИХ И КУКОЛЬНЫХ ТЕАТРОВ, А ТАКЖЕ ТЕАТРОВ,</w:t>
      </w:r>
    </w:p>
    <w:p w:rsidR="003451F7" w:rsidRDefault="00464F58">
      <w:pPr>
        <w:pStyle w:val="ConsPlusTitle0"/>
        <w:jc w:val="center"/>
      </w:pPr>
      <w:r>
        <w:t>РАСПОЛОЖЕННЫХ В НАСЕЛЕННЫХ ПУНКТАХ С ЧИСЛЕННОСТЬЮ</w:t>
      </w:r>
    </w:p>
    <w:p w:rsidR="003451F7" w:rsidRDefault="00464F58">
      <w:pPr>
        <w:pStyle w:val="ConsPlusTitle0"/>
        <w:jc w:val="center"/>
      </w:pPr>
      <w:r>
        <w:t>НАСЕЛЕНИЯ ДО 300 ТЫСЯЧ ЧЕЛОВЕК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1. Настоящий Порядок определяет условия предоставления и распределения субсидии из областного бюджета местным бюджетам на поддержку творческой деятельности и (или) укрепление материально-технической базы детских и кукольных театров, а также театров, распол</w:t>
      </w:r>
      <w:r>
        <w:t>оженных в населенных пунктах с численностью населения до 300 тыс. человек (далее - Субсидии).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2. Субсидии предоставляются в целях софинансирования расходных обязательств муниципальных образований Томской области, связанных с реализацией следующих мероприят</w:t>
      </w:r>
      <w:r>
        <w:t>ий: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поддержка творческой деятельности и (или) укрепление материально-технической базы детских и кукольных театров;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поддержка творческой деятельности и (или) укрепление материально-технической базы театров, расположенных в населенных пунктах с численн</w:t>
      </w:r>
      <w:r>
        <w:t>остью населения до 300 тыс. человек.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Для целей настоящего Порядка под детскими и кукольными театрами понимаются профессиональные репертуарные театры (театры для детей и юношества, театры юного зрителя, молодежные, детские театры, театры для детей и молодеж</w:t>
      </w:r>
      <w:r>
        <w:t>и, театры кукол, театры актера и куклы, театры марионеток, театры теней) с постоянной труппой, имеющие в текущем репертуаре спектакли и ориентированные на работу с детской, подростковой и юношеской аудиторией, являющиеся казенными, бюджетными или автономны</w:t>
      </w:r>
      <w:r>
        <w:t>ми учреждениями (либо структурными подразделениями учреждений) муниципальных образований;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под театрами, расположенными в населенных пунктах с численностью населения до 300 тыс. человек, понимаются профессиональные репертуарные муниципальные театры с постоя</w:t>
      </w:r>
      <w:r>
        <w:t>нной труппой, имеющие в текущем репертуаре спектакли, являющиеся казенными, бюджетными или автономными учреждениями (либо структурными подразделениями учреждений) муниципальных образований, находящиеся в населенных пунктах с численностью населения до 300 т</w:t>
      </w:r>
      <w:r>
        <w:t>ыс. человек.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3. Субсидии предоставляются муниципальному образованию на следующие цели: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1) создание новых постановок и показ спектаклей (далее - творческие проекты). При этом предусматриваются: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оплата труда сотрудников театра, а также специалистов, привлека</w:t>
      </w:r>
      <w:r>
        <w:t>емых к осуществлению творческих проектов;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оплата авторского вознаграждения и гонораров творческим работникам, привлекаемым к осуществлению творческих проектов;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оплата договоров на право показа и исполнения произведений, а также на передачу прав использования аудиовизуальной продукции;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обеспечение условий по приему и направлению участников творческих проектов до места проведения творческих проектов и обратно (наем</w:t>
      </w:r>
      <w:r>
        <w:t xml:space="preserve"> жилого помещения, проезд, питание, выездные документы);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обеспечение творческих проектов декорациями, сценическими, экспозиционными и другими конструкциями, включая их приобретение, закупку материалов, необходимых для изготовления, аренду, изготовление, мо</w:t>
      </w:r>
      <w:r>
        <w:t>нтаж, демонтаж, доставку и обслуживание;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обеспечение творческих проектов театральным реквизитом, бутафорией, гримом, постижерными изделиями, театральными куклами, сценическими костюмами (в том числе головными уборами и обувью), включая их приобретение, зак</w:t>
      </w:r>
      <w:r>
        <w:t>упку материалов, необходимых для изготовления, аренду и изготовление;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оплата работ (услуг), связанных со съемками и онлайн-показами творческих проектов;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оплата работ (услуг) по обеспечению тифлокомментирования и сурдоперевода творческих проектов;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уплата на</w:t>
      </w:r>
      <w:r>
        <w:t>логов и сборов, установленных законодательством Российской Федерации;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14" w:name="P4993"/>
      <w:bookmarkEnd w:id="14"/>
      <w:r>
        <w:t>2)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тыс. человек, включая: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</w:t>
      </w:r>
      <w:r>
        <w:t>тение технического и технологического оборудования, а также технических средств, необходимых для осуществления творческой деятельности (включая доставку, монтаж, демонтаж, установку, погрузочно-разгрузочные работы, пусконаладочные работы и обслуживание);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</w:t>
      </w:r>
      <w:r>
        <w:t>риобретение пассажирских и грузопассажирских автобусов для осуществления гастрольной деятельности;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приобретение и установку кресел, сидений-трансформеров, кресельных групп, телескопических трибун, скамеек, стульев для зрительного зала и мероприятий, провод</w:t>
      </w:r>
      <w:r>
        <w:t>имых вне стационарных площадок (включая доставку, монтаж, демонтаж, погрузочно-разгрузочные работы и обслуживание);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приобретение оборудования, необходимого для съемок и онлайн-показов творческих проектов;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приобретение автоматических устройств для проведения расчетов с целью приобретения билетов и контрольно-кассовой техники (платежные терминалы для оплаты банковскими картами, онлайн-кассы, электронные кассиры);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приобретение оборудования, технических средств</w:t>
      </w:r>
      <w:r>
        <w:t xml:space="preserve"> и объектов для формирования доступной среды с учетом потребностей маломобильных групп населения и лиц с ограниченными возможностями здоровья (адаптированный вход, аппарель, бордюрный пандус (съезд), визуальные средства информации, подъемная платформа, сис</w:t>
      </w:r>
      <w:r>
        <w:t>тема радиоинформирования и ориентирования лиц с нарушением зрения, тактильно-контрастные наземные и напольные указатели, текстофон, оборудование для тифлокомментирования и сурдоперевода), включая доставку, монтаж, демонтаж, установку, погрузочно-разгрузочн</w:t>
      </w:r>
      <w:r>
        <w:t>ые работы, пусконаладочные работы и обслуживание;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приобретение оборудования и технических средств, необходимых для обеспечения антитеррористической защищенности объектов культуры (металлодетекторы, интроскопы, видеокамеры, межсетевые экраны, средства связи</w:t>
      </w:r>
      <w:r>
        <w:t>, средства оповещения, электронные системы пропуска, тревожные кнопки), включая доставку, монтаж, демонтаж, установку, погрузочно-разгрузочные работы, пусконаладочные работы и обслуживание.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Субсидии не могут направляться муниципальным образованием на оплат</w:t>
      </w:r>
      <w:r>
        <w:t xml:space="preserve">у указанных в </w:t>
      </w:r>
      <w:hyperlink w:anchor="P4993" w:tooltip="2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. человек, включая:">
        <w:r>
          <w:rPr>
            <w:color w:val="0000FF"/>
          </w:rPr>
          <w:t>подпункте 2) пункта 3</w:t>
        </w:r>
      </w:hyperlink>
      <w:r>
        <w:t xml:space="preserve"> настояще</w:t>
      </w:r>
      <w:r>
        <w:t>го Порядка (за исключением приобретения пассажирских и грузопассажирских автобусов для осуществления гастрольной деятельности, а также приобретения комплектов выездного светового и звукового оборудования) расходов детских и кукольных театров, а также театр</w:t>
      </w:r>
      <w:r>
        <w:t>ов в населенных пунктах с численностью населения до 300 тыс. человек, которые в году предоставления субсидии получили поддержку в соответствии с Правилами предоставления и распределения субсидий из федерального бюджета бюджетам субъектов Российской Федерац</w:t>
      </w:r>
      <w:r>
        <w:t>ии и г. Байконура на модернизацию муниципальных учреждений, предусмотренными приложением N 44 к постановлению Правительства Российской Федерации от 15.04.2014 N 317 "Об утверждении государственной программы Российской Федерации "Развитие культуры".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4. Крит</w:t>
      </w:r>
      <w:r>
        <w:t xml:space="preserve">ерием отбора муниципальных образований Томской области при реализации мероприятий по поддержке творческой деятельности и (или) укреплению материально-технической базы детских и кукольных театров является наличие в муниципальном образовании Томской области </w:t>
      </w:r>
      <w:r>
        <w:t>муниципальных детских и кукольных театров.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Критерием отбора муниципальных образований Томской области при реализации мероприятий по поддержке творческой деятельности и (или) укреплению материально-технической базы театров, расположенных в населенных пункта</w:t>
      </w:r>
      <w:r>
        <w:t>х с численностью населения до 300 тыс. человек, является наличие в муниципальном образовании Томской области театров, расположенных в населенных пунктах с численностью населения до 300 тыс. человек.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5. Перечень документов, предоставляемых муниципальным обр</w:t>
      </w:r>
      <w:r>
        <w:t>азованием Томской области для получения Субсидии при реализации мероприятий по поддержке творческой деятельности и (или) укреплению материально-технической базы театров, расположенных в населенных пунктах с численностью населения до 300 тыс. человек: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заявк</w:t>
      </w:r>
      <w:r>
        <w:t xml:space="preserve">а от муниципального образования Томской области на предоставление Субсидии с </w:t>
      </w:r>
      <w:r>
        <w:lastRenderedPageBreak/>
        <w:t>указанием сведений о размере финансового обеспечения мероприятий за счет средств местного бюджета по форме, установленной Департаментом по культуре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Перечень докум</w:t>
      </w:r>
      <w:r>
        <w:t>ентов, предоставляемых муниципальным образованием Томской области для получения Субсидии при реализации мероприятий по поддержке творческой деятельности и (или) укреплению материально-технической базы детских и кукольных театров: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заявка от муниципального о</w:t>
      </w:r>
      <w:r>
        <w:t>бразования Томской области на поддержку творческой деятельности и (или) укреплению материально-технической базы детских и кукольных театров, в которую не подлежат включению детские и кукольные театры, включенные в заявку для получения Субсидии при реализац</w:t>
      </w:r>
      <w:r>
        <w:t>ии мероприятий по поддержке творческой деятельности и (или) укреплению материально-технической базы театров, расположенных в населенных пунктах с численностью населения до 300 тыс. человек, а также в заявки на получение финансирования в соответствии с Прав</w:t>
      </w:r>
      <w:r>
        <w:t>илами предоставления и распределения субсидий из федерального бюджета бюджетам субъектов Российской Федерации на оснащение региональных и муниципальных театров, находящихся в городах с численностью населения более 300 тысяч человек, а также проведение ремо</w:t>
      </w:r>
      <w:r>
        <w:t>нта и (или) материально-технического оснащения региональных и (или) муниципальных филармоний, предусмотренными приложением N 31 к постановлению Правительства Российской Федерации от 15.04.2014 N 317 "Об утверждении государственной программы Российской Феде</w:t>
      </w:r>
      <w:r>
        <w:t>рации "Развитие культуры", по форме, запрашиваемой Департаментом по культуре Томской области. В заявке указываются сведения о размере финансового обеспечения мероприятия за счет средств бюджета муниципального образования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6. Условия предост</w:t>
      </w:r>
      <w:r>
        <w:t>авления Субсидии: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</w:t>
      </w:r>
      <w:r>
        <w:t>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местному бюджету (далее - Соглашение</w:t>
      </w:r>
      <w:r>
        <w:t>), предусматривающего обязательства муниципального образования Томской области по исполнению расходных обязательств, в целях софинансирования которых предоставляется Субсидия, достижению значений показателей результата использования Субсидии и ответственно</w:t>
      </w:r>
      <w:r>
        <w:t>сть за неисполнение предусмотренных Соглашением обязательств.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7. Методика расчета Субсидии бюджету муниципального образования Томской области: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Vi = V1i + V2i,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 xml:space="preserve">Vi - общий размер Субсидии, предоставляемый муниципальному образованию Томской области на </w:t>
      </w:r>
      <w:r>
        <w:t>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V1i - размер субсидии, предоставляемый муницип</w:t>
      </w:r>
      <w:r>
        <w:t xml:space="preserve">альному образованию Томской области на </w:t>
      </w:r>
      <w:r>
        <w:lastRenderedPageBreak/>
        <w:t>поддержку творческой деятельности и (или) укрепление материально-технической базы детских и кукольных театров;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V2i - размер субсидии, предоставляемый муниципальному образованию Томской области на поддержку творческой </w:t>
      </w:r>
      <w:r>
        <w:t>деятельности и укреплению материально-технической базы муниципальных театров в населенных пунктах с численностью населения до 300 тысяч человек.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8. Размер Субсидии бюджету муниципального образования Томской области на поддержку творческой деятельности и (и</w:t>
      </w:r>
      <w:r>
        <w:t>ли) укрепление материально-технической базы детских и кукольных театров: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V1i = B / C x S,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S - общий объем Субсидии местным бюджетам, предусмотренный в областном бюджете;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B - заявленная сметная стоимость мероприятия i-го муниципального образования То</w:t>
      </w:r>
      <w:r>
        <w:t>мской области по поддержке творческой деятельности и (или) укреплению материально-технической базы детских и кукольных театров;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 - общая сметная стоимость мероприятий по поддержке творческой деятельности и (или) укреплению материально-технической базы детских и кукольных театров в части предполагаемого финансирования объектов за счет областного бюджета.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9. Размер Субсидии бюджету </w:t>
      </w:r>
      <w:r>
        <w:t>муниципального образования Томской области на поддержку творческой деятельности и укрепление материально-технической базы театров, расположенных в населенных пунктах с численностью населения до 300 тыс. человек: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V2i = T / G x P,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P - общий объем Субс</w:t>
      </w:r>
      <w:r>
        <w:t>идии местным бюджетам, предусмотренный в областном бюджете;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T - заявленная сметная стоимость мероприятия i-го муниципального образования Томской области по поддержке творческой деятельности и укреплению материально-технической базы муниципальных театров в </w:t>
      </w:r>
      <w:r>
        <w:t>населенных пунктах с численностью населения до 300 тысяч человек;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G - общая сметная стоимость мероприятий по поддержке творческой деятельности и укреплению материально-технической базы муниципальных театров в населенных пунктах с численностью населения до </w:t>
      </w:r>
      <w:r>
        <w:t>300 тысяч человек в части предполагаемого финансирования объектов за счет областного бюджета.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15" w:name="P5032"/>
      <w:bookmarkEnd w:id="15"/>
      <w:r>
        <w:t>10. Показатель результата использования Субсидии: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усовершенствованы детские и кукольные театры путем создания новых постановок и (или) улучшения материально-техни</w:t>
      </w:r>
      <w:r>
        <w:t>ческого оснащения (единиц);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усовершенствованы профессиональные репертуарные театры, находящиеся в населенных пунктах с численностью населения до 300 тыс. человек, путем создания новых постановок и (или) улучшения материально-технического оснащения (единиц)</w:t>
      </w:r>
      <w:r>
        <w:t>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Оценка эффективности использования субсидии производится путем сравнения фактически достигнутого значения результата использования Субсидии в соответствующем году со значением результата использования Субсидии, предусмотренного Соглашением.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11. Субсидия предоставляется в пределах бюджетных ассигнований, предусмотренных законом Томской области об областном бюджете на текущий финансовый год и плановый период (св</w:t>
      </w:r>
      <w:r>
        <w:t>одной бюджетной росписью областного бюджета) на год предоставления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 случае уточнения потребности муниципальных образований в Субсидии внесение изменений в распределение Субсидии между муниципальными образованиями осуществляется главным распоряди</w:t>
      </w:r>
      <w:r>
        <w:t>телем средств областного бюджета в пределах общего объема Субсидии путем внесения изменений в сводную бюджетную роспись без внесения изменений в закон Томской области об областном бюджете на текущий финансовый год и плановый период.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16" w:name="P5039"/>
      <w:bookmarkEnd w:id="16"/>
      <w:r>
        <w:t xml:space="preserve">12. Предельный уровень </w:t>
      </w:r>
      <w:r>
        <w:t xml:space="preserve">софинансирования Томской областью расходных обязательств муниципальных образований - получателей Субсидии по осуществлению полномочий органов местного самоуправления в области культуры в целях достижения результата Субсидии составляет 96 (девяносто шесть) </w:t>
      </w:r>
      <w:r>
        <w:t>процентов.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Уровень софинансирования из областного бюджета для муниципального образования Томской области в размере, не превышающем предельный уровень софинансирования из областного бюджета,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13. Предоставление Субсидии бюджету </w:t>
      </w:r>
      <w:r>
        <w:t>муниципального образования Томской области осуществляется на основании Соглашения.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Соглашение и дополнительные соглашения к нему, предусматривающие внесение изменений в Соглашение и его расторжение, заключаются в государственной интегрированной информацион</w:t>
      </w:r>
      <w:r>
        <w:t>ной системе управления общественными финансами "Электронный бюджет" в соответствии с типовыми формами, утвержденными Министерством финансов Российской Федерации.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17" w:name="P5043"/>
      <w:bookmarkEnd w:id="17"/>
      <w:r>
        <w:t xml:space="preserve">14. Муниципальное образование размещает в сроки, установленные Соглашением, в государственной </w:t>
      </w:r>
      <w:r>
        <w:t>интегрированной информационной системе управления общественными финансами "Электронный бюджет" отчетность об осуществлении расходов бюджета муниципального образования, в целях софинансирования которых предоставляется Субсидия, а также отчетность о достижен</w:t>
      </w:r>
      <w:r>
        <w:t>ии значений результатов использования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15. Субсидия подлежит возврату в областной бюджет из средств местного бюджета в случаях: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нецелевого использования средств Субсидии - в размере использованных не по назначению средств;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2) оплаты из средств </w:t>
      </w:r>
      <w:r>
        <w:t xml:space="preserve">Субсидии в доход местного бюджета начисленной неустойки (штрафа, пени), в случае уменьшения поставщику (подрядчику, исполнителю) суммы оплаты на сумму </w:t>
      </w:r>
      <w:r>
        <w:lastRenderedPageBreak/>
        <w:t>неустойки, при просрочке исполнения поставщиком (подрядчиком, исполнителем) обязательств (в том числе гар</w:t>
      </w:r>
      <w:r>
        <w:t>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неэффективного использования Субсидии, в том числе о</w:t>
      </w:r>
      <w:r>
        <w:t>платы выполненных работ, не соответствующих требованиям правовых актов;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4) недостижения значений показателя результата использования Субсидии - в размере средств, рассчитываемых в соответствии с </w:t>
      </w:r>
      <w:hyperlink w:anchor="P5055" w:tooltip="17. В случае если муниципальным образованием по состоянию на 31 декабря года предоставления Субсидии не достигнут показатель (показатели) результатов использования Субсидии, предусмотренный пунктом 10 настоящего Порядка, объем средств, подлежащий возврату из м">
        <w:r>
          <w:rPr>
            <w:color w:val="0000FF"/>
          </w:rPr>
          <w:t>пунктом 17</w:t>
        </w:r>
      </w:hyperlink>
      <w:r>
        <w:t xml:space="preserve"> настоящего П</w:t>
      </w:r>
      <w:r>
        <w:t>орядка;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5) несоблюдения уровня софинансирования на достижение результата предоставления Субсидии, предусмотренного </w:t>
      </w:r>
      <w:hyperlink w:anchor="P5039" w:tooltip="12. Предельный уровень софинансирования Томской областью расходных обязательств муниципальных образований - получателей Субсидии по осуществлению полномочий органов местного самоуправления в области культуры в целях достижения результата Субсидии составляет 96">
        <w:r>
          <w:rPr>
            <w:color w:val="0000FF"/>
          </w:rPr>
          <w:t>пунктом 12</w:t>
        </w:r>
      </w:hyperlink>
      <w:r>
        <w:t xml:space="preserve"> Порядка, - в размере средств, рассчитываемых в процентном отношении пропорционально размеру </w:t>
      </w:r>
      <w:r>
        <w:t>фактически обеспеченного софинансирования;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6) непредставления отчетов согласно </w:t>
      </w:r>
      <w:hyperlink w:anchor="P5043" w:tooltip="14. Муниципальное образование размещает в сроки, установленные Соглашением, в государственной интегрированной информационной системе управления общественными финансами &quot;Электронный бюджет&quot; отчетность об осуществлении расходов бюджета муниципального образования">
        <w:r>
          <w:rPr>
            <w:color w:val="0000FF"/>
          </w:rPr>
          <w:t>пункту 14</w:t>
        </w:r>
      </w:hyperlink>
      <w:r>
        <w:t xml:space="preserve"> настоящего Порядка - в размере средств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16. Возврат Субсидии в областной бюджет осуществляется в следующем порядке: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Субсидии, установленн</w:t>
      </w:r>
      <w:r>
        <w:t>ых настоящим Порядком, Департамент по культуре Томской области в течение 10 дней со дня установления факта нарушения предоставления Субсидии направляет муниципальному образованию письменное уведомление о возврате суммы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2) в течение тридцати дней </w:t>
      </w:r>
      <w:r>
        <w:t>со дня получения письменного уведомления о возврате суммы Субсидии муниципальное образование осуществляет возврат суммы Субсидии в областной бюджет по платежным реквизитам, указанным в уведомлении, или направляет в адрес Департамента по культуре Томской об</w:t>
      </w:r>
      <w:r>
        <w:t>ласти ответ с мотивированным отказом от возврата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Субсидия подлежит взысканию в судебном порядке.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18" w:name="P5055"/>
      <w:bookmarkEnd w:id="18"/>
      <w:r>
        <w:t>17. В случае если муниципальным образованием по состоянию на 31 дека</w:t>
      </w:r>
      <w:r>
        <w:t xml:space="preserve">бря года предоставления Субсидии не достигнут показатель (показатели) результатов использования Субсидии, предусмотренный </w:t>
      </w:r>
      <w:hyperlink w:anchor="P5032" w:tooltip="10. Показатель результата использования Субсидии:">
        <w:r>
          <w:rPr>
            <w:color w:val="0000FF"/>
          </w:rPr>
          <w:t>пунктом 10</w:t>
        </w:r>
      </w:hyperlink>
      <w:r>
        <w:t xml:space="preserve"> настоящего Порядка, объем средств, подле</w:t>
      </w:r>
      <w:r>
        <w:t>жащий возврату из местного бюджета в областной бюджет в срок до 1 июня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</w:t>
      </w:r>
      <w:r>
        <w:rPr>
          <w:vertAlign w:val="superscript"/>
        </w:rPr>
        <w:t>возврата</w:t>
      </w:r>
      <w:r>
        <w:t xml:space="preserve"> = Vсубсидии x (1 - Т / S) x 0,1,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возврата</w:t>
      </w:r>
      <w:r>
        <w:t xml:space="preserve"> - сумма Субсидии, подлежа</w:t>
      </w:r>
      <w:r>
        <w:t>щая возврату;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местному бюджету в отчетном финансовом году;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Т - фактически достигнутое значение результата использования Субсидии и показателя, </w:t>
      </w:r>
      <w:r>
        <w:lastRenderedPageBreak/>
        <w:t>необходимого для достижения результата использования Субсидии, на от</w:t>
      </w:r>
      <w:r>
        <w:t>четную дату;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S - плановое значение результата использования Субсидии и показателя, необходимого для достижения результата использования Субсидии.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1"/>
      </w:pPr>
      <w:r>
        <w:t>Приложение N 5</w:t>
      </w:r>
    </w:p>
    <w:p w:rsidR="003451F7" w:rsidRDefault="00464F58">
      <w:pPr>
        <w:pStyle w:val="ConsPlusNormal0"/>
        <w:jc w:val="right"/>
      </w:pPr>
      <w:r>
        <w:t>к государственной программе</w:t>
      </w:r>
    </w:p>
    <w:p w:rsidR="003451F7" w:rsidRDefault="00464F58">
      <w:pPr>
        <w:pStyle w:val="ConsPlusNormal0"/>
        <w:jc w:val="right"/>
      </w:pPr>
      <w:r>
        <w:t>"Развитие культуры в Томской области"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ПОРЯДОК</w:t>
      </w:r>
    </w:p>
    <w:p w:rsidR="003451F7" w:rsidRDefault="00464F58">
      <w:pPr>
        <w:pStyle w:val="ConsPlusTitle0"/>
        <w:jc w:val="center"/>
      </w:pPr>
      <w:r>
        <w:t xml:space="preserve">ПРЕДОСТАВЛЕНИЯ </w:t>
      </w:r>
      <w:r>
        <w:t>И РАСПРЕДЕЛЕНИЯ ИЗ ОБЛАСТНОГО БЮДЖЕТА</w:t>
      </w:r>
    </w:p>
    <w:p w:rsidR="003451F7" w:rsidRDefault="00464F58">
      <w:pPr>
        <w:pStyle w:val="ConsPlusTitle0"/>
        <w:jc w:val="center"/>
      </w:pPr>
      <w:r>
        <w:t>СУБСИДИЙ МЕСТНЫМ БЮДЖЕТАМ НА ОБЕСПЕЧЕНИЕ РАЗВИТИЯ</w:t>
      </w:r>
    </w:p>
    <w:p w:rsidR="003451F7" w:rsidRDefault="00464F58">
      <w:pPr>
        <w:pStyle w:val="ConsPlusTitle0"/>
        <w:jc w:val="center"/>
      </w:pPr>
      <w:r>
        <w:t>И УКРЕПЛЕНИЯ МАТЕРИАЛЬНО-ТЕХНИЧЕСКОЙ БАЗЫ ДОМОВ КУЛЬТУРЫ</w:t>
      </w:r>
    </w:p>
    <w:p w:rsidR="003451F7" w:rsidRDefault="00464F58">
      <w:pPr>
        <w:pStyle w:val="ConsPlusTitle0"/>
        <w:jc w:val="center"/>
      </w:pPr>
      <w:r>
        <w:t>В НАСЕЛЕННЫХ ПУНКТАХ С ЧИСЛОМ ЖИТЕЛЕЙ ДО 50 ТЫСЯЧ ЧЕЛОВЕК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1. Настоящий Порядок определяет условия предоставления и распределения субсидии из областного бюджета местным бюджетам на обеспечение развития и укрепления материально-технической базы домов культуры в населенных пунктах с числом жителей до 50 тысяч челове</w:t>
      </w:r>
      <w:r>
        <w:t>к (далее - Субсидия).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19" w:name="P5079"/>
      <w:bookmarkEnd w:id="19"/>
      <w:r>
        <w:t>2. Целевым назначением Субсидии является софинансирование расходных обязательств муниципальных образований Томской области, возникших при реализации мероприятий по обеспечению развития и укрепления материально-технической базы домов к</w:t>
      </w:r>
      <w:r>
        <w:t>ультуры в населенных пунктах с числом жителей до 50 тысяч человек (далее - мероприятия), в том числе: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20" w:name="P5080"/>
      <w:bookmarkEnd w:id="20"/>
      <w:r>
        <w:t>1) развитие и укрепление материально-технической базы домов культуры (и их филиалов), расположенных в населенных пунктах с числом жителей до 50 тыс. челов</w:t>
      </w:r>
      <w:r>
        <w:t>ек;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21" w:name="P5081"/>
      <w:bookmarkEnd w:id="21"/>
      <w:r>
        <w:t>2) ремонтные работы (текущий ремонт) в отношении зданий домов культуры (и их филиалов), расположенных в населенных пунктах с числом жителей до 50 тыс. человек.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Для целей настоящего Порядка под домом культуры понимаются муниципальные учреждения культурн</w:t>
      </w:r>
      <w:r>
        <w:t>о-досугового типа, в том числе дома и дворцы культуры, дома народного творчества, клубы, центры культурного развития, этнокультурные центры, центры культуры и досуга, центры традиционной культуры, дома фольклора, дома и центры ремесел, дома досуга, культур</w:t>
      </w:r>
      <w:r>
        <w:t>но-досуговые и культурно-спортивные центры.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3. Субсидия по мероприятиям, предусмотренным </w:t>
      </w:r>
      <w:hyperlink w:anchor="P5079" w:tooltip="2. Целевым назначением Субсидии является софинансирование расходных обязательств муниципальных образований Томской области, возникших при реализации мероприятий по обеспечению развития и укрепления материально-технической базы домов культуры в населенных пункт">
        <w:r>
          <w:rPr>
            <w:color w:val="0000FF"/>
          </w:rPr>
          <w:t>пунктом 2</w:t>
        </w:r>
      </w:hyperlink>
      <w:r>
        <w:t xml:space="preserve"> настоящего Порядка, предоставляется на конкурсной основе.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Конкурсный отбор муниципальных образований Томской области дл</w:t>
      </w:r>
      <w:r>
        <w:t>я предоставления Субсидии (далее - Конкурсный отбор) осуществляет Департамент по культуре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4. Конкурсный отбор домов культуры для проведения мероприятий, предусмотренных </w:t>
      </w:r>
      <w:hyperlink w:anchor="P5079" w:tooltip="2. Целевым назначением Субсидии является софинансирование расходных обязательств муниципальных образований Томской области, возникших при реализации мероприятий по обеспечению развития и укрепления материально-технической базы домов культуры в населенных пункт">
        <w:r>
          <w:rPr>
            <w:color w:val="0000FF"/>
          </w:rPr>
          <w:t>пунктом 2</w:t>
        </w:r>
      </w:hyperlink>
      <w:r>
        <w:t xml:space="preserve"> настоящего Порядка, ос</w:t>
      </w:r>
      <w:r>
        <w:t>уществляется Департаментом по культуре Томской области на основании заявок и в соответствии со следующими критериями: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для модернизации материально-технической базы домов культуры: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наличие муниципальных программ, предусматривающих проведение указанных ме</w:t>
      </w:r>
      <w:r>
        <w:t>роприятий;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рост числа участников мероприятий в домах культуры;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наличие отремонтированных зданий домов культуры;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укомплектованный штат специалистами культурно-досуговой деятельности;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для выполнения ремонтных работ (текущий ремонт):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наличие сметной докуме</w:t>
      </w:r>
      <w:r>
        <w:t>нтации на проведение работ;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наличие муниципальных программ, предусматривающих проведение указанных мероприятий;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рост числа участников мероприятий в домах культуры;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укомплектованный штат специалистами культурно-досуговой деятельности.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5. Перечень документов</w:t>
      </w:r>
      <w:r>
        <w:t xml:space="preserve">, предоставляемых муниципальным образованием Томской области для участия в Конкурсном отборе по мероприятиям, предусмотренным </w:t>
      </w:r>
      <w:hyperlink w:anchor="P5080" w:tooltip="1) развитие и укрепление материально-технической базы домов культуры (и их филиалов), расположенных в населенных пунктах с числом жителей до 50 тыс. человек;">
        <w:r>
          <w:rPr>
            <w:color w:val="0000FF"/>
          </w:rPr>
          <w:t>подпунктом 1) пункта 2</w:t>
        </w:r>
      </w:hyperlink>
      <w:r>
        <w:t xml:space="preserve"> настоящего Порядка: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заявка на участие в Конкурсном отборе;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пояснительная записка;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справка о потребности в финансировании проектов муниципального образования Томско</w:t>
      </w:r>
      <w:r>
        <w:t>й области на обеспечение развития и укрепления материально-технической базы домов культуры в населенных пунктах с числом жителей до 50 тыс. человек;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заявка о перечислении Субсидии на очередной финансовый год;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5) гарантийное письмо муниципального образования Томской области об обязательствах по софинансированию мероприятий;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6) утвержденная муниципальная программа (в случае если на день подачи документов муниципальная программа еще не утверждена - проект муниципа</w:t>
      </w:r>
      <w:r>
        <w:t>льной программы), в рамках реализации которой планируется финансирование мероприятий.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6. Перечень документов, предоставляемых муниципальным образованием Томской области для участия в Конкурсном отборе по мероприятиям, предусмотренным </w:t>
      </w:r>
      <w:hyperlink w:anchor="P5081" w:tooltip="2) ремонтные работы (текущий ремонт) в отношении зданий домов культуры (и их филиалов), расположенных в населенных пунктах с числом жителей до 50 тыс. человек.">
        <w:r>
          <w:rPr>
            <w:color w:val="0000FF"/>
          </w:rPr>
          <w:t>подпунктом 2) пункта 2</w:t>
        </w:r>
      </w:hyperlink>
      <w:r>
        <w:t xml:space="preserve"> настоящего Порядка: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1) сметная документация на выполнение рабо</w:t>
      </w:r>
      <w:r>
        <w:t>т по текущему ремонту объекта муниципальной собственности;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информация о праве собственности на объект муниципальной собственности;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утвержденная муниципальная программа (в случае если на день подачи документов муниципальная программа еще не утверждена</w:t>
      </w:r>
      <w:r>
        <w:t xml:space="preserve"> - проект муниципальной программы), в рамках реализации которой планируется финансирование мероприятий;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материалы фотофиксации (не менее 5 снимков), отражающие фактическое состояние объекта (элемента), требующего проведения текущего ремонта;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5) гарантий</w:t>
      </w:r>
      <w:r>
        <w:t>ное письмо муниципального образования Томской области об обязательствах по софинансированию мероприятий;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6) пояснительная записка.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7. Условия предоставления Субсидии: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муниципального образования То</w:t>
      </w:r>
      <w:r>
        <w:t>мской области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предоставляется Субсидия, в объеме, необходимом для их испол</w:t>
      </w:r>
      <w:r>
        <w:t>нения, включая размер планируемой к предоставлению из областного бюджета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Томской области по исполнению расходных обязательств, в целях софинансирования котор</w:t>
      </w:r>
      <w:r>
        <w:t>ых предоставляется Субсидия, достижению значений показателей результата использования Субсидии и ответственность за неисполнение предусмотренных Соглашением обязательств.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8. Методика расчета Субсидии бюджету муниципального образования Томской области (дале</w:t>
      </w:r>
      <w:r>
        <w:t>е - Методика расчета):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>
            <wp:extent cx="1371600" cy="46863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Sin - объем (размер) Субсидии i-му муниципальному образованию Томской области на софинансирование n-го проекта, отобранного по итогам проведения Конкурсного отбора;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Cin - сметная стоимость n-го проекта, отобранного по итогам пров</w:t>
      </w:r>
      <w:r>
        <w:t>едения Конкурсного отбора, i-го муниципального образования Томской области в части предполагаемого финансирования объекта за счет областного бюджета;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S - общий объем средств, предусмотренных в областном бюджете на обеспечение развития и укрепления материал</w:t>
      </w:r>
      <w:r>
        <w:t>ьно-технической базы муниципальных домов культуры Томской области в населенных пунктах с числом жителей до 50 тысяч человек;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C - общая сметная стоимость проектов, отобранных по итогам проведения Конкурсного отбора, в части предполагаемого финансирования об</w:t>
      </w:r>
      <w:r>
        <w:t>ъектов за счет областного бюджета.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Общий размер Субсидии i-му муниципальному образованию Томской области на софинансирование всех проектов i-го муниципального образования Томской области, отобранных по итогам проведения Конкурсного отбора (S</w:t>
      </w:r>
      <w:r>
        <w:rPr>
          <w:vertAlign w:val="subscript"/>
        </w:rPr>
        <w:t>i</w:t>
      </w:r>
      <w:r>
        <w:t>), определяетс</w:t>
      </w:r>
      <w:r>
        <w:t>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880110" cy="3086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bookmarkStart w:id="22" w:name="P5125"/>
      <w:bookmarkEnd w:id="22"/>
      <w:r>
        <w:t>9. Показателем результата использования Субсидии является количество муниципальных учреждений культурно-досугового типа в населенных пунктах с числом жителей до 50 тыс. человек, в том числе их филиалов, которыми реализованы меро</w:t>
      </w:r>
      <w:r>
        <w:t>приятия по развитию и укреплению материально-технической базы домов культуры.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10. Субсидия предоставляется в пределах бюджетных ассигнований, предусмотренных законом Томской области об областном бюджете на текущий финансовый год и плановый период (сводной бюджетной росписью областного бюджета) на год предоставления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 случа</w:t>
      </w:r>
      <w:r>
        <w:t>е уточнения потребности муниципальных образований в Субсидии внесение изменений в распределение Субсидии между муниципальными образованиями осуществляется главным распорядителем средств областного бюджета в пределах общего объема Субсидии путем внесения из</w:t>
      </w:r>
      <w:r>
        <w:t>менений в сводную бюджетную роспись без внесения изменений в закон Томской области об областном бюджете на текущий финансовый год и плановый период.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23" w:name="P5129"/>
      <w:bookmarkEnd w:id="23"/>
      <w:r>
        <w:t>11. Предельный уровень софинансирования Томской областью расходных обязательств муниципальных образований -</w:t>
      </w:r>
      <w:r>
        <w:t xml:space="preserve"> получателей Субсидии по осуществлению полномочий органов местного самоуправления в области культуры в целях достижения результата использования Субсидии составляет 95 (девяносто пять) процентов.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Уровень софинансирования Томской области муниципального обра</w:t>
      </w:r>
      <w:r>
        <w:t>зования Томской области в размере, не превышающем предельный уровень софинансирования из областного бюджета,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12. Предоставление Субсидии бюджету муниципального образования Томской области осуществляется на основании Соглашения</w:t>
      </w:r>
      <w:r>
        <w:t>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Соглашение и дополнительные соглашения к нему, предусматривающие внесение изменений в Соглашение и его расторжение, заключаются в государственной интегрированной информационной системе управления общественными финансами "Электронный бюджет" в соответстви</w:t>
      </w:r>
      <w:r>
        <w:t>и с типовыми формами, утвержденными Министерством финансов Российской Федерации.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24" w:name="P5133"/>
      <w:bookmarkEnd w:id="24"/>
      <w:r>
        <w:t>13. Муниципальное образование размещает в сроки, установленные соглашением, в государственной интегрированной информационной системе управления общественными финансами "Электр</w:t>
      </w:r>
      <w:r>
        <w:t xml:space="preserve">онный бюджет" отчетность об осуществлении расходов бюджета </w:t>
      </w:r>
      <w:r>
        <w:lastRenderedPageBreak/>
        <w:t>муниципального образования, в целях софинансирования которых предоставляется Субсидия, а также отчетность о достижении значений результатов использования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14. Субсидия подлежит возврату в </w:t>
      </w:r>
      <w:r>
        <w:t>областной бюджет из средств местного бюджета в случаях: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нецелевого использования средств Субсидии - в размере использованных не по назначению средств;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2) оплаты из средств Субсидии в доход местного бюджета начисленной неустойки (штрафа, пени), в случае </w:t>
      </w:r>
      <w:r>
        <w:t>уменьшения поставщику (подрядчику, исполнителю) суммы оплаты на сумму неустойки, при просрочке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</w:t>
      </w:r>
      <w:r>
        <w:t>полнения или ненадлежащего исполнения поставщиком (подрядчиком, исполнителем) обязательств, предусмотренных контрактом;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неэффективного использования Субсидии, в том числе оплаты выполненных работ, не соответствующих требованиям нормативных и правовых ак</w:t>
      </w:r>
      <w:r>
        <w:t>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4) недостижения значений показателя результата использования Субсидии - в размере средств, рассчитываемых в соответствии с </w:t>
      </w:r>
      <w:hyperlink w:anchor="P5145" w:tooltip="16. В случае если муниципальным образованием Томской области по состоянию на 31 декабря года предоставления Субсидии не достигнут показатель результата использования Субсидии, предусмотренный пунктом 9 настоящего Порядка, объем средств, подлежащий возврату из ">
        <w:r>
          <w:rPr>
            <w:color w:val="0000FF"/>
          </w:rPr>
          <w:t>пунктом 16</w:t>
        </w:r>
      </w:hyperlink>
      <w:r>
        <w:t xml:space="preserve"> настоящего Порядка;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5) несоблюдения уровня софинансирования на достижение резул</w:t>
      </w:r>
      <w:r>
        <w:t xml:space="preserve">ьтата предоставления Субсидии, предусмотренного </w:t>
      </w:r>
      <w:hyperlink w:anchor="P5129" w:tooltip="11. Предельный уровень софинансирования Томской областью расходных обязательств муниципальных образований - получателей Субсидии по осуществлению полномочий органов местного самоуправления в области культуры в целях достижения результата использования Субсидии">
        <w:r>
          <w:rPr>
            <w:color w:val="0000FF"/>
          </w:rPr>
          <w:t>пунктом 11</w:t>
        </w:r>
      </w:hyperlink>
      <w:r>
        <w:t xml:space="preserve"> Порядка, - в размере средств, рассчитываемых в процентном отношении пропорционально размеру фактически обеспеченного софинансирования;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6) непредставления отчет</w:t>
      </w:r>
      <w:r>
        <w:t xml:space="preserve">ов согласно </w:t>
      </w:r>
      <w:hyperlink w:anchor="P5133" w:tooltip="13. Муниципальное образование размещает в сроки, установленные соглашением, в государственной интегрированной информационной системе управления общественными финансами &quot;Электронный бюджет&quot; отчетность об осуществлении расходов бюджета муниципального образования">
        <w:r>
          <w:rPr>
            <w:color w:val="0000FF"/>
          </w:rPr>
          <w:t>пункту 13</w:t>
        </w:r>
      </w:hyperlink>
      <w:r>
        <w:t xml:space="preserve"> настоящего Порядка - в размере средств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15. Возврат Субсидии в областной бюджет осуществляется в следующем порядке: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Субсиди</w:t>
      </w:r>
      <w:r>
        <w:t>и, установленных настоящим Порядком, Департамент по культуре Томской области в течение 10 дней со дня установления факта нарушения предоставления Субсидии направляет муниципальному образованию письменное уведомление о возврате суммы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2) в течение </w:t>
      </w:r>
      <w:r>
        <w:t>тридцати дней со дня получения письменного уведомления о возврате суммы Субсидии муниципальное образование осуществляет возврат суммы Субсидии в областной бюджет по платежным реквизитам, указанным в уведомлении, или направляет в адрес Департамента по культ</w:t>
      </w:r>
      <w:r>
        <w:t>уре Томской области ответ с мотивированным отказом от возврата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Субсидия подлежит взысканию в судебном порядке.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25" w:name="P5145"/>
      <w:bookmarkEnd w:id="25"/>
      <w:r>
        <w:t>16. В случае если муниципальным образованием Томской о</w:t>
      </w:r>
      <w:r>
        <w:t xml:space="preserve">бласти по состоянию на 31 декабря года предоставления Субсидии не достигнут показатель результата использования Субсидии, предусмотренный </w:t>
      </w:r>
      <w:hyperlink w:anchor="P5125" w:tooltip="9. Показателем результата использования Субсидии является количество муниципальных учреждений культурно-досугового типа в населенных пунктах с числом жителей до 50 тыс. человек, в том числе их филиалов, которыми реализованы мероприятия по развитию и укреплению">
        <w:r>
          <w:rPr>
            <w:color w:val="0000FF"/>
          </w:rPr>
          <w:t>пунктом 9</w:t>
        </w:r>
      </w:hyperlink>
      <w:r>
        <w:t xml:space="preserve"> настоящего Порядка, объем средств, подлежащий </w:t>
      </w:r>
      <w:r>
        <w:lastRenderedPageBreak/>
        <w:t>возврату из местного бюд</w:t>
      </w:r>
      <w:r>
        <w:t>жета в областной бюджет в срок до 1 июня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V</w:t>
      </w:r>
      <w:r>
        <w:rPr>
          <w:vertAlign w:val="subscript"/>
        </w:rPr>
        <w:t>субсидии</w:t>
      </w:r>
      <w:r>
        <w:t xml:space="preserve"> x (1 - Т / S) x 0,1,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возврата</w:t>
      </w:r>
      <w:r>
        <w:t xml:space="preserve"> - сумма Субсидии, подлежащая возврату;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местному бюджету в отчетном финансовом году;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 - фактически достигнутое значение результата использования Субсидии и показателя, необходимого для достижения результата использования Субсидии, на отчетную дату;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S - плановое значение результата использования Субсидии и показателя, необходимого для достижения результата использования Субсидии.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1"/>
      </w:pPr>
      <w:r>
        <w:t>Приложение N 6</w:t>
      </w:r>
    </w:p>
    <w:p w:rsidR="003451F7" w:rsidRDefault="00464F58">
      <w:pPr>
        <w:pStyle w:val="ConsPlusNormal0"/>
        <w:jc w:val="right"/>
      </w:pPr>
      <w:r>
        <w:t>к государственной программе</w:t>
      </w:r>
    </w:p>
    <w:p w:rsidR="003451F7" w:rsidRDefault="00464F58">
      <w:pPr>
        <w:pStyle w:val="ConsPlusNormal0"/>
        <w:jc w:val="right"/>
      </w:pPr>
      <w:r>
        <w:t>"Развитие культуры в Томской области"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ПОРЯДОК</w:t>
      </w:r>
    </w:p>
    <w:p w:rsidR="003451F7" w:rsidRDefault="00464F58">
      <w:pPr>
        <w:pStyle w:val="ConsPlusTitle0"/>
        <w:jc w:val="center"/>
      </w:pPr>
      <w:r>
        <w:t>ПРЕДОСТАВЛЕНИЯ И РАСПРЕДЕЛЕН</w:t>
      </w:r>
      <w:r>
        <w:t>ИЯ ИЗ ОБЛАСТНОГО БЮДЖЕТА</w:t>
      </w:r>
    </w:p>
    <w:p w:rsidR="003451F7" w:rsidRDefault="00464F58">
      <w:pPr>
        <w:pStyle w:val="ConsPlusTitle0"/>
        <w:jc w:val="center"/>
      </w:pPr>
      <w:r>
        <w:t>СУБСИДИЙ МЕСТНЫМ БЮДЖЕТАМ НА СОЗДАНИЕ ШКОЛ</w:t>
      </w:r>
    </w:p>
    <w:p w:rsidR="003451F7" w:rsidRDefault="00464F58">
      <w:pPr>
        <w:pStyle w:val="ConsPlusTitle0"/>
        <w:jc w:val="center"/>
      </w:pPr>
      <w:r>
        <w:t>КРЕАТИВНЫХ ИНДУСТРИЙ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 xml:space="preserve">1. Настоящий Порядок определяет условия предоставления и распределения субсидии из областного бюджета местным бюджетам на создание школ креативных индустрий (далее - </w:t>
      </w:r>
      <w:r>
        <w:t>Субсидия).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2. Целевым назначением Субсидии является софинансирование расходных обязательств муниципальных образований Томской области, возникших при реализации мероприятий по созданию школ креативных индустрий путем оснащения специальным оборудованием орга</w:t>
      </w:r>
      <w:r>
        <w:t>низаций в сфере культуры, имеющих лицензии на осуществление образовательной деятельности (далее - организации), и внедрения в них эффективных моделей коммуникации с обучающимися, направленных на повышение качества оказываемых организациями услуг (далее - м</w:t>
      </w:r>
      <w:r>
        <w:t>ероприятия).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Понятия, используемые в настоящем Порядке: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"школа креативных индустрий" - организация (структурное подразделение организации, обособленное подразделение - филиал), которая в соответствии с Концепцией развития креативных (творческих) индустрий </w:t>
      </w:r>
      <w:r>
        <w:t xml:space="preserve">и механизмов осуществления их государственной поддержки до 2030 года, утвержденной распоряжением Правительства Российской Федерации от 20.09.2021 N 2613-р, реализует культурно-просветительские программы с целью ознакомления обучающихся </w:t>
      </w:r>
      <w:r>
        <w:lastRenderedPageBreak/>
        <w:t>(в общем объеме не м</w:t>
      </w:r>
      <w:r>
        <w:t>енее 144 академических часов) со следующими знаниями и навыками в сфере креативных (творческих) индустрий: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создание творческих проектов с использованием современных цифровых технологий в одном из направлений креативных индустрий;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организация самостоятельно</w:t>
      </w:r>
      <w:r>
        <w:t>й работы обучающихся и работы в команде;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применение полученных знаний и умений при реализации творческих проектов в рамках образовательной программы;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самостоятельная и коллективная творческая проектная деятельность;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поэтапное распределение задач для достиж</w:t>
      </w:r>
      <w:r>
        <w:t>ения поставленной цели;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"студия школы креативных индустрий" - специализированное пространство для группы обучающихся, в котором организованы занятия по освоению знаний и навыков по направлениям креативных (творческих) индустрий.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3. Создание школ креативных индустрий включает в себя следующие требования: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создание современного пространства для ведения культурно-просветительской деятельности, отвечающего санитарно-эпидемиологическим правилам и требованиям пожарной безопасности;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</w:t>
      </w:r>
      <w:r>
        <w:t xml:space="preserve"> оснащение организации высокоскоростным широкополосным доступом к информационно-телекоммуникационной сети "Интернет";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создание на базе организации не менее 3 студий школы креативных индустрий в соответствии с типовым проектом школы креативных индустрий,</w:t>
      </w:r>
      <w:r>
        <w:t xml:space="preserve"> утверждаемым Министерством культуры Российской Федерации, по следующим направлениям: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звукорежиссура;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современная электронная музыка;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фото- и видеопроизводство;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анимация и 3D-графика;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дизайн;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интерактивные цифровые технологии VR и AR;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осуществление набо</w:t>
      </w:r>
      <w:r>
        <w:t>ра обучающихся в количестве не менее 60 человек в год, являющихся учениками 5 - 11-х классов общеобразовательных организаций;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5) ведение культурно-просветительской деятельности по заявленным направлениям не менее 2 лет;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6) проведение в год не менее 3 культ</w:t>
      </w:r>
      <w:r>
        <w:t>урно-просветительских, социально значимых и образовательных мероприятий.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4. Критерии отбора муниципальных образований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Муниципальные образования определяются по результатам конкурсного отбора, проводимого Министерством культуры Российской Ф</w:t>
      </w:r>
      <w:r>
        <w:t>едерации.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5. Перечень документов, предоставляемых муниципальными образованиями для получения Субсидии: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заявка от муниципального образования Томской области на предоставление Субсидии с указанием сведений о размере финансового обеспечения мероприятий за сче</w:t>
      </w:r>
      <w:r>
        <w:t>т средств местного бюджета по форме, утвержденной Министерством культуры Российской Федерации.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К заявке прилагаются следующие документы: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план мероприятий ("дорожная карта"), необходимых для создания школы креативных индустрий;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сведения о наличии в шт</w:t>
      </w:r>
      <w:r>
        <w:t>атном расписании организации не менее 3 полных ставок работников для ведения культурно-просветительской деятельности;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обоснование статей сметы расходов на проведение мероприятий по созданию школы креативных индустрий, включая расчет или смету на приобре</w:t>
      </w:r>
      <w:r>
        <w:t>тение необходимого для оснащения школы креативных индустрий технического, технологического оборудования и программного обеспечения, в том числе расходов на его доставку, погрузочно-разгрузочные работы, монтаж (демонтаж), ремонт и обслуживание;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учредительные документы организации, копия лицензии на осуществление образовательной деятельности;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5) заверенные копии правоустанавливающих документов на здания и (или) помещения организации либо копии договоров аренды, безвозмездного пользования здания</w:t>
      </w:r>
      <w:r>
        <w:t>ми и (или) помещениями со сроком действия не менее 10 лет на дату подачи заявки;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6) сведения о капитальном ремонте или реконструкции, об отсутствии аварийного и (или) ветхого состояния зданий и (или) помещений организации, заверенная копия акта (заключения</w:t>
      </w:r>
      <w:r>
        <w:t xml:space="preserve"> или отчета) о техническом состоянии зданий и (или) помещений организации;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7) справка в произвольной письменной форме руководителя организации с обоснованием необходимости участия организации в проекте.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6. Условия предоставления Субсидии: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наличие в году</w:t>
      </w:r>
      <w:r>
        <w:t xml:space="preserve">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</w:t>
      </w:r>
      <w:r>
        <w:t xml:space="preserve"> для их исполнения, включая размер планируемой к предоставлению из </w:t>
      </w:r>
      <w:r>
        <w:lastRenderedPageBreak/>
        <w:t>областного бюджета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местному бюджету (далее - Соглашение), предусматривающего обязательства муниципального образования Томской области по исполнению расходных обязательств, в целях софинансирования котор</w:t>
      </w:r>
      <w:r>
        <w:t>ых предоставляется Субсидия, достижению значений показателей результата использования Субсидии и ответственность за неисполнение предусмотренных соглашением обязательств.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7. При создании школ креативных индустрий Субсидия предоставляется на: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приобретение т</w:t>
      </w:r>
      <w:r>
        <w:t>ехнического, технологического оборудования и программного обеспечения, необходимого для оснащения школ креативных индустрий, включая его доставку, монтаж (демонтаж), погрузочно-разгрузочные работы;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обеспечение школ креативных индустрий сценическими констру</w:t>
      </w:r>
      <w:r>
        <w:t>кциями и конструктивными элементами, включая их приобретение, изготовление, монтаж (демонтаж) и доставку;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обеспечение высокоскоростным широкополосным доступом к информационно-телекоммуникационной сети "Интернет".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8. Методика расчета Субсидии бюджету муници</w:t>
      </w:r>
      <w:r>
        <w:t>пального образования Томской области: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588770" cy="3086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Ti - объем (размер) Субсидии i-му муниципальному образованию Томской области на софинансирование проекта, отобранного по итогам проведения Конкурсного отбора на создание школ креативных индустрий;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Pi - сметная стои</w:t>
      </w:r>
      <w:r>
        <w:t>мость проекта, отобранного по итогам проведения Конкурсного отбора, i-го муниципального образования Томской области в части предполагаемого финансирования объекта за счет областного бюджета;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 - общий объем средств, предусмотренных в областном бюджете на с</w:t>
      </w:r>
      <w:r>
        <w:t>оздание школ креативных индустрий.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9. Оценка эффективности использования Субсидий осуществляется Департаментом по культуре Томской области на основании сравнения фактически достигнутого значения результата использования Субсидии и установленного соглашение</w:t>
      </w:r>
      <w:r>
        <w:t>м планового значения результата использования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26" w:name="P5217"/>
      <w:bookmarkEnd w:id="26"/>
      <w:r>
        <w:t>10. Показателем результата использования Субсидии является "Созданы школы креативных индустрий" (единиц).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11. Субсид</w:t>
      </w:r>
      <w:r>
        <w:t>ия предоставляется в пределах бюджетных ассигнований, предусмотренных законом Томской области об областном бюджете на текущий финансовый год и плановый период (сводной бюджетной росписью областного бюджета) на год предоставления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В случае уточнени</w:t>
      </w:r>
      <w:r>
        <w:t xml:space="preserve">я потребности муниципальных образований в Субсидии внесение изменений в распределение Субсидии между муниципальными образованиями осуществляется главным распорядителем средств областного бюджета в пределах общего объема Субсидии путем внесения изменений в </w:t>
      </w:r>
      <w:r>
        <w:t>сводную бюджетную роспись без внесения изменений в закон Томской области об областном бюджете на текущий финансовый год и плановый период.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27" w:name="P5221"/>
      <w:bookmarkEnd w:id="27"/>
      <w:r>
        <w:t>12. Предельный уровень софинансирования Томской областью расходных обязательств муниципальных образований - получател</w:t>
      </w:r>
      <w:r>
        <w:t>ей Субсидии по осуществлению полномочий органов местного самоуправления в области культуры в целях достижения результата Субсидии составляет 95 (девяносто пять) процентов.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Уровень софинансирования из областного бюджета для муниципального образования в разм</w:t>
      </w:r>
      <w:r>
        <w:t>ере, не превышающем предельный уровень софинансирования из областного бюджета,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13. Предоставление Субсидии бюджету муниципального образования Томской области осуществляется на основании Соглашения.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Соглашение и дополнительные </w:t>
      </w:r>
      <w:r>
        <w:t>соглашения к нему, предусматривающие внесение изменений в Соглашение и его расторжение, заключаются в государственной интегрированной информационной системе управления общественными финансами "Электронный бюджет" в соответствии с типовыми формами, утвержде</w:t>
      </w:r>
      <w:r>
        <w:t>нными Министерством финансов Российской Федерации.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28" w:name="P5225"/>
      <w:bookmarkEnd w:id="28"/>
      <w:r>
        <w:t>14. Муниципальное образование размещает в сроки, установленные соглашением, в государственной интегрированной информационной системе управления общественными финансами "Электронный бюджет" отчетность об ос</w:t>
      </w:r>
      <w:r>
        <w:t>уществлении расходов бюджета муниципального образования, в целях софинансирования которых предоставляется Субсидия, а также отчетность о достижении значений результатов использования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15. Субсидия подлежит возврату в областной бюджет из средств ме</w:t>
      </w:r>
      <w:r>
        <w:t>стного бюджета в случаях: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нецелевого использования средств Субсидии - в размере использованных не по назначению средств;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оплаты из средств Субсидии в доход местного бюджета начисленной неустойки (штрафа, пени), в случае уменьшения поставщику (подрядч</w:t>
      </w:r>
      <w:r>
        <w:t>ику, исполнителю) суммы оплаты на сумму неустойки, при просрочке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</w:t>
      </w:r>
      <w:r>
        <w:t>олнения поставщиком (подрядчиком, исполнителем) обязательств, предусмотренных контрактом;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неэффективного использования Субсидии, в том числе оплаты выполненных работ, не соответствующих требованиям правовых актов;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4) недостижения значений показателя результата использования Субсидии - в размере средств, рассчитываемых в соответствии с </w:t>
      </w:r>
      <w:hyperlink w:anchor="P5237" w:tooltip="17. В случае если муниципальным образованием по состоянию на 31 декабря года предоставления Субсидии не достигнут показатель результата использования Субсидии, предусмотренный пунктом 10 настоящего Порядка, объем средств, подлежащих возврату из местного бюджет">
        <w:r>
          <w:rPr>
            <w:color w:val="0000FF"/>
          </w:rPr>
          <w:t>пунктом 17</w:t>
        </w:r>
      </w:hyperlink>
      <w:r>
        <w:t xml:space="preserve"> настоящего Порядка;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5) несоблюдения уровня софинансирования на достижение результата</w:t>
      </w:r>
      <w:r>
        <w:t xml:space="preserve"> предоставления Субсидии, предусмотренного </w:t>
      </w:r>
      <w:hyperlink w:anchor="P5221" w:tooltip="12. Предельный уровень софинансирования Томской областью расходных обязательств муниципальных образований - получателей Субсидии по осуществлению полномочий органов местного самоуправления в области культуры в целях достижения результата Субсидии составляет 95">
        <w:r>
          <w:rPr>
            <w:color w:val="0000FF"/>
          </w:rPr>
          <w:t>пунктом 12</w:t>
        </w:r>
      </w:hyperlink>
      <w:r>
        <w:t xml:space="preserve"> Порядка, - в размере средств, рассчитываемых в процентном отношении пропорционально размеру фактически обеспеченного софинансирования;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6) непредставления отчетов со</w:t>
      </w:r>
      <w:r>
        <w:t xml:space="preserve">гласно </w:t>
      </w:r>
      <w:hyperlink w:anchor="P5225" w:tooltip="14. Муниципальное образование размещает в сроки, установленные соглашением, в государственной интегрированной информационной системе управления общественными финансами &quot;Электронный бюджет&quot; отчетность об осуществлении расходов бюджета муниципального образования">
        <w:r>
          <w:rPr>
            <w:color w:val="0000FF"/>
          </w:rPr>
          <w:t>пункту 14</w:t>
        </w:r>
      </w:hyperlink>
      <w:r>
        <w:t xml:space="preserve"> настоящего Порядка - в размере средств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16. Возврат Субсидии в областной бюджет осуществляется в следующем порядке: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Субсидии, ус</w:t>
      </w:r>
      <w:r>
        <w:t>тановленных настоящим Порядком, Департамент по культуре Томской области в течение 10 дней со дня установления факта нарушения предоставления Субсидии направляет муниципальному образованию письменное уведомление о возврате суммы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в течение тридц</w:t>
      </w:r>
      <w:r>
        <w:t>ати дней со дня получения письменного уведомления о возврате суммы Субсидии муниципальное образование осуществляет возврат суммы Субсидии в областной бюджет по платежным реквизитам, указанным в уведомлении, или направляет в адрес Департамента по культуре Т</w:t>
      </w:r>
      <w:r>
        <w:t>омской области ответ с мотивированным отказом от возврата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Субсидия подлежит взысканию в судебном порядке.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29" w:name="P5237"/>
      <w:bookmarkEnd w:id="29"/>
      <w:r>
        <w:t xml:space="preserve">17. В случае если муниципальным образованием по состоянию на 31 декабря года предоставления Субсидии не достигнут показатель результата использования Субсидии, предусмотренный </w:t>
      </w:r>
      <w:hyperlink w:anchor="P5217" w:tooltip="10. Показателем результата использования Субсидии является &quot;Созданы школы креативных индустрий&quot; (единиц).">
        <w:r>
          <w:rPr>
            <w:color w:val="0000FF"/>
          </w:rPr>
          <w:t>пунктом 10</w:t>
        </w:r>
      </w:hyperlink>
      <w:r>
        <w:t xml:space="preserve"> настоящего Порядка, объем средств, подлежащих возврату из местного бюджета в областной бюджет в срок до 1 июня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</w:t>
      </w:r>
      <w:r>
        <w:t>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V</w:t>
      </w:r>
      <w:r>
        <w:rPr>
          <w:vertAlign w:val="subscript"/>
        </w:rPr>
        <w:t>субсидии</w:t>
      </w:r>
      <w:r>
        <w:t xml:space="preserve"> x (1 - Т / S) x 0,1,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возврата</w:t>
      </w:r>
      <w:r>
        <w:t xml:space="preserve"> - сумма Субсидии, подлежащая возврату;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местному бюджету в отчетном финансовом году;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 - фактически достигнутое значение резу</w:t>
      </w:r>
      <w:r>
        <w:t>льтата использования Субсидии и показателя, необходимого для достижения результата использования Субсидии, на отчетную дату;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S - плановое значение результата использования Субсидии и показателя, необходимого для достижения результата использования Субсидии</w:t>
      </w:r>
      <w:r>
        <w:t>.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1"/>
      </w:pPr>
      <w:r>
        <w:t>Приложение N 7</w:t>
      </w:r>
    </w:p>
    <w:p w:rsidR="003451F7" w:rsidRDefault="00464F58">
      <w:pPr>
        <w:pStyle w:val="ConsPlusNormal0"/>
        <w:jc w:val="right"/>
      </w:pPr>
      <w:r>
        <w:t>к государственной программе</w:t>
      </w:r>
    </w:p>
    <w:p w:rsidR="003451F7" w:rsidRDefault="00464F58">
      <w:pPr>
        <w:pStyle w:val="ConsPlusNormal0"/>
        <w:jc w:val="right"/>
      </w:pPr>
      <w:r>
        <w:lastRenderedPageBreak/>
        <w:t>"Развитие культуры в Томской области"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ПОРЯДОК</w:t>
      </w:r>
    </w:p>
    <w:p w:rsidR="003451F7" w:rsidRDefault="00464F58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3451F7" w:rsidRDefault="00464F58">
      <w:pPr>
        <w:pStyle w:val="ConsPlusTitle0"/>
        <w:jc w:val="center"/>
      </w:pPr>
      <w:r>
        <w:t>НА ДОСТИЖЕНИЕ ЦЕЛЕВЫХ ПОКАЗАТЕЛЕЙ ПО ПЛАНУ МЕРОПРИЯТИЙ</w:t>
      </w:r>
    </w:p>
    <w:p w:rsidR="003451F7" w:rsidRDefault="00464F58">
      <w:pPr>
        <w:pStyle w:val="ConsPlusTitle0"/>
        <w:jc w:val="center"/>
      </w:pPr>
      <w:r>
        <w:t>("ДОРОЖНОЙ КАРТЕ") "</w:t>
      </w:r>
      <w:r>
        <w:t>ИЗМЕНЕНИЯ В СФЕРЕ ОБРАЗОВАНИЯ</w:t>
      </w:r>
    </w:p>
    <w:p w:rsidR="003451F7" w:rsidRDefault="00464F58">
      <w:pPr>
        <w:pStyle w:val="ConsPlusTitle0"/>
        <w:jc w:val="center"/>
      </w:pPr>
      <w:r>
        <w:t>В ТОМСКОЙ ОБЛАСТИ" В ЧАСТИ ПОВЫШЕНИЯ ЗАРАБОТНОЙ ПЛАТЫ</w:t>
      </w:r>
    </w:p>
    <w:p w:rsidR="003451F7" w:rsidRDefault="00464F58">
      <w:pPr>
        <w:pStyle w:val="ConsPlusTitle0"/>
        <w:jc w:val="center"/>
      </w:pPr>
      <w:r>
        <w:t>ПЕДАГОГИЧЕСКИХ РАБОТНИКОВ МУНИЦИПАЛЬНЫХ ОРГАНИЗАЦИЙ</w:t>
      </w:r>
    </w:p>
    <w:p w:rsidR="003451F7" w:rsidRDefault="00464F58">
      <w:pPr>
        <w:pStyle w:val="ConsPlusTitle0"/>
        <w:jc w:val="center"/>
      </w:pPr>
      <w:r>
        <w:t>ДОПОЛНИТЕЛЬНОГО ОБРАЗОВАНИЯ ТОМСКОЙ ОБЛАСТИ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</w:t>
      </w:r>
      <w:r>
        <w:t>убсидий местным бюджетам на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</w:t>
      </w:r>
      <w:r>
        <w:t>зования Томской области (далее - Субсидия).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2. Субсидия предоставляется за счет бюджетных ассигнований, предусмотренных в областном бюджете на достижение целевых показателей по Плану мероприятий ("дорожной карте") "Изменения в сфере образования в Томской о</w:t>
      </w:r>
      <w:r>
        <w:t>бласти" в части повышения заработной платы педагогических работников муниципальных организаций дополнительного образования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3. Целевым назначением Субсидии является софинансирование расходных обязательств муниципального образования Томской </w:t>
      </w:r>
      <w:r>
        <w:t>области на оплату труда педагогических работников муниципальных организаций дополнительного образования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4. Критериями отбора муниципальных образований Томской области для предоставления Субсидии являются: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отсутствие просроченной кредито</w:t>
      </w:r>
      <w:r>
        <w:t>рской задолженности по заработной плате педагогических работников муниципальных организаций дополнительного образования Томской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отсутствие задолженности по возврату Субсидии в областной бюджет.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5. Для предоставления Субсидии муниципальные образ</w:t>
      </w:r>
      <w:r>
        <w:t>ования Томской области представляют в Департамент по культуре Томской области муниципальный(ые) правовой(ые) акт(ы), утверждающий (ие) расходные обязательства муниципального образования, в целях софинансирования которых предоставляется Субсидия, и муниципа</w:t>
      </w:r>
      <w:r>
        <w:t>льный правовой акт, утверждающий План мероприятий ("дорожную карту") "Изменения в сфере образования в муниципальном образовании" в части повышения заработной платы педагогических работников муниципальных организаций дополнительного образования с приложение</w:t>
      </w:r>
      <w:r>
        <w:t>м финансово-экономического обоснования к указанному в настоящем пункте Плану мероприятий ("дорожной карте").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6. Условиями предоставления Субсидии местному бюджету являются наличие в местном бюджете в году предоставления Субсидии (сводной бюджетной росписи </w:t>
      </w:r>
      <w:r>
        <w:t xml:space="preserve">местного бюджета) бюджетных ассигнований на исполнение расходных обязательств муниципального образования </w:t>
      </w:r>
      <w:r>
        <w:lastRenderedPageBreak/>
        <w:t>Томской области, в целях софинансирования которых предоставляется Субсидия, в объеме, необходимом для их исполнения, включая размер планируемой к предо</w:t>
      </w:r>
      <w:r>
        <w:t>ставлению из областного бюджета Субсидии, а также заключение соглашения между Департаментом по культуре Томской области и уполномоченным органом местного самоуправления муниципального образования Томской области о предоставлении из областного бюджета Субси</w:t>
      </w:r>
      <w:r>
        <w:t>дии местному бюджету (далее - Соглашение), предусматривающего обязательства муниципального образования Томской области по исполнению расходных обязательств, в целях софинансирования которых предоставляется Субсидия, и ответственность за неисполнение предус</w:t>
      </w:r>
      <w:r>
        <w:t>мотренных Соглашением обязательств.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7. Распределение Субсидии местным бюджетам осуществляется в соответствии с </w:t>
      </w:r>
      <w:hyperlink w:anchor="P5325" w:tooltip="МЕТОДИКА">
        <w:r>
          <w:rPr>
            <w:color w:val="0000FF"/>
          </w:rPr>
          <w:t>Методикой</w:t>
        </w:r>
      </w:hyperlink>
      <w:r>
        <w:t xml:space="preserve"> расчета субсидий местным бюджетам на достижение целевых показателей по Плану мероприятий ("до</w:t>
      </w:r>
      <w:r>
        <w:t>рожной карте") "Изменения в сфере образования в Томской области" в части повышения заработной платы педагогических работников муниципальных организаций дополнительного образования Томской области согласно приложению к настоящему Порядку.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8. Субсидия предос</w:t>
      </w:r>
      <w:r>
        <w:t>тавляется в пределах бюджетных ассигнований, предусмотренных законом Томской области об областном бюджете на текущий финансовый год и плановый период (сводной бюджетной росписью областного бюджета) на год предоставления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 случае уточнения потребн</w:t>
      </w:r>
      <w:r>
        <w:t>ости муниципальных образований в Субсидии внесение изменений в распределение Субсидии между муниципальными образованиями осуществляется главным распорядителем средств областного бюджета в пределах общего объема Субсидии путем внесения изменений в сводную б</w:t>
      </w:r>
      <w:r>
        <w:t>юджетную роспись без внесения изменений в закон Томской области об областном бюджете на текущий финансовый год и плановый период.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9. Предельный уровень софинансирования Томской областью составляет 70 (семьдесят) процентов объема расходного обязательства му</w:t>
      </w:r>
      <w:r>
        <w:t>ниципального образования Томской области на оплату труда педагогических работников муниципальных организаций дополнительного образования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10. Соглашение заключается в соответствии с типовой формой, утвержденной Департаментом финансов Томско</w:t>
      </w:r>
      <w:r>
        <w:t>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11. Показателями результатов использования Субсидии являются: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уровень среднемесячной заработной платы педагогических работников муниципальных организаций дополнительного образования Томской области без учета внешних совместителей;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среднесп</w:t>
      </w:r>
      <w:r>
        <w:t>исочная численность педагогических работников муниципальных организаций дополнительного образования Томской области без учета внешних совместителей.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12. Субсидия подлежит возврату в областной бюджет из средств местного бюджета в случаях: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нецелевого испо</w:t>
      </w:r>
      <w:r>
        <w:t>льзования средств Субсидии - в размере использованных не по назначению средств;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2) недостижения значений показателя результата использования Субсидии - в размере </w:t>
      </w:r>
      <w:r>
        <w:lastRenderedPageBreak/>
        <w:t xml:space="preserve">средств, рассчитываемых в соответствии с </w:t>
      </w:r>
      <w:hyperlink w:anchor="P5286" w:tooltip="14. Если муниципальным образованием по состоянию на 31 декабря года предоставления Субсидии допущены нарушения обязательств, предусмотренных Соглашением в части достижения значений показателей результатов использования Субсидии, и в срок до первой даты предста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непредставления отчетов по использованию Субсидии, установленных в Соглашении, - в размере средств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13. Возврат Субсидии в областной бюджет осуществляется в следующем порядке: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Субсидии, установленных настоящим Порядком, Департамент по культуре Томской области в течение 10 дней со дня установления факта нарушения предоставления и расходования Субсидии направляет муници</w:t>
      </w:r>
      <w:r>
        <w:t>пальному образованию письменное уведомление о возврате суммы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в течение тридцати дней со дня получения письменного уведомления о возврате суммы Субсидии муниципальное образование осуществляет возврат суммы Субсидии в областной бюджет по платежн</w:t>
      </w:r>
      <w:r>
        <w:t>ым реквизитам, указанным в уведомлении, или направляет в адрес Департамента по культуре Томской области ответ с мотивированным отказом от возврата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3) в случае отказа муниципального образования от добровольного возврата Субсидии Субсидия подлежит </w:t>
      </w:r>
      <w:r>
        <w:t>взысканию в судебном порядке.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30" w:name="P5286"/>
      <w:bookmarkEnd w:id="30"/>
      <w:r>
        <w:t>14. Если муниципальным образованием по состоянию на 31 декабря года предоставления Субсидии допущены нарушения обязательств, предусмотренных Соглашением в части достижения значений показателей результатов использования Субсиди</w:t>
      </w:r>
      <w:r>
        <w:t>и, и в срок до первой даты представления отчетности о достижении значений показателей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</w:t>
      </w:r>
      <w:r>
        <w:t>жащий возврату из местного бюджета в областной бюджет в срок до 1 июня года, следующего за годом предоставления Субсидии, рассчитывается по следующим формулам: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1) </w:t>
      </w:r>
      <w:r>
        <w:rPr>
          <w:noProof/>
          <w:position w:val="-27"/>
        </w:rPr>
        <w:drawing>
          <wp:inline distT="0" distB="0" distL="0" distR="0">
            <wp:extent cx="2297430" cy="50292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Р - коэффициент нарушений обязательств;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pi</w:t>
      </w:r>
      <w:r>
        <w:t xml:space="preserve"> - среднесписочная численность педагогических </w:t>
      </w:r>
      <w:r>
        <w:t>работников муниципальных организаций дополнительного образования Томской области без учета внешних совместителей i-го муниципального образования Томской области, установленная Соглашением за отчетный год;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fi</w:t>
      </w:r>
      <w:r>
        <w:t xml:space="preserve"> - среднесписочная численность педагогических ра</w:t>
      </w:r>
      <w:r>
        <w:t>ботников муниципальных организаций дополнительного образования Томской области без учета внешних совместителей i-го муниципального образования Томской области по официальным данным территориального органа государственной статистики по итогам года предостав</w:t>
      </w:r>
      <w:r>
        <w:t>ления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Z</w:t>
      </w:r>
      <w:r>
        <w:rPr>
          <w:vertAlign w:val="subscript"/>
        </w:rPr>
        <w:t>pi</w:t>
      </w:r>
      <w:r>
        <w:t xml:space="preserve"> - уровень средней заработной платы педагогических работников муниципальных организаций дополнительного образования Томской области без учета внешних совместителей i-го муниципального образования Томской области, установленный Соглашение</w:t>
      </w:r>
      <w:r>
        <w:t>м;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Z</w:t>
      </w:r>
      <w:r>
        <w:rPr>
          <w:vertAlign w:val="subscript"/>
        </w:rPr>
        <w:t>fi</w:t>
      </w:r>
      <w:r>
        <w:t xml:space="preserve"> - уровень средней заработной платы педагогических работников муниципальных организаций дополнительного образования Томской области без учета внешних совместителей i-го муниципального образования Томской области по официальным данным территориального</w:t>
      </w:r>
      <w:r>
        <w:t xml:space="preserve"> органа государственной статистики по итогам года предоставления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Объем средств, подлежащий перечислению из местного бюджета в областной бюджет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rPr>
          <w:noProof/>
          <w:position w:val="-38"/>
        </w:rPr>
        <w:drawing>
          <wp:inline distT="0" distB="0" distL="0" distR="0">
            <wp:extent cx="3348990" cy="64008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Vi - объем Субсидии из областного бюджета, выделе</w:t>
      </w:r>
      <w:r>
        <w:t>нный местному бюджету i-го муниципального образования Томской области;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2) </w:t>
      </w:r>
      <w:r>
        <w:rPr>
          <w:noProof/>
          <w:position w:val="-27"/>
        </w:rPr>
        <w:drawing>
          <wp:inline distT="0" distB="0" distL="0" distR="0">
            <wp:extent cx="2297430" cy="50292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объем средств, подлежащий перечислению из местного бюджета в областной бюджет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rPr>
          <w:noProof/>
          <w:position w:val="-38"/>
        </w:rPr>
        <w:drawing>
          <wp:inline distT="0" distB="0" distL="0" distR="0">
            <wp:extent cx="3074670" cy="64008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при расчете объема средств, подлежащего перечислению из местного бюджета в областной бюджет (V</w:t>
      </w:r>
      <w:r>
        <w:rPr>
          <w:vertAlign w:val="subscript"/>
        </w:rPr>
        <w:t>возврата</w:t>
      </w:r>
      <w:r>
        <w:t>), коэффициент нарушений обязательств (Р) учитывается со значением 1 в следующих случаях: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 уменьшении среднесписочной численности педагогических работн</w:t>
      </w:r>
      <w:r>
        <w:t>иков муниципальных организаций дополнительного образования Томской области без учета внешних совместителей i-го муниципального образования Томской области от установленного Соглашением значения менее чем на 1 человека и отклонении менее чем на 0,1 процента</w:t>
      </w:r>
      <w:r>
        <w:t xml:space="preserve"> от установленного Соглашением уровня средней заработной платы педагогических работников муниципальных организаций дополнительного образования Томской области по итогам года предоставления Субсидии по официальным данным территориального органа государствен</w:t>
      </w:r>
      <w:r>
        <w:t>ной статистики;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 увеличении среднесписочной численности педагогических работников муниципальных организаций дополнительного образования Томской области без учета внешних совместителей i-го муниципального образования Томской области от установленного Сог</w:t>
      </w:r>
      <w:r>
        <w:t>лашением значения и отклонении менее чем на 0,1 процента от установленного Соглашением уровня средней заработной платы педагогических работников муниципальных организаций дополнительного образования Томской области по итогам года предоставления Субсидии по</w:t>
      </w:r>
      <w:r>
        <w:t xml:space="preserve"> официальным данным территориального органа государственной статистики за счет средств местного бюджета i-го муниципального образования Томской области с учетом неснижения направленных средств на </w:t>
      </w:r>
      <w:r>
        <w:lastRenderedPageBreak/>
        <w:t>фонд оплаты труда в последующие годы;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 исполнении среднес</w:t>
      </w:r>
      <w:r>
        <w:t xml:space="preserve">писочной численности педагогических работников муниципальных организаций дополнительного образования Томской области без учета внешних совместителей i-го муниципального образования Томской области установленного Соглашением значения и отклонении менее чем </w:t>
      </w:r>
      <w:r>
        <w:t>на 0,1 процента от значения установленного Соглашением уровня средней заработной платы педагогических работников муниципальных организаций дополнительного образования Томской области по итогам года предоставления Субсидии по официальным данным территориаль</w:t>
      </w:r>
      <w:r>
        <w:t>ного органа государственной статистики.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2"/>
      </w:pPr>
      <w:r>
        <w:t>Приложение</w:t>
      </w:r>
    </w:p>
    <w:p w:rsidR="003451F7" w:rsidRDefault="00464F58">
      <w:pPr>
        <w:pStyle w:val="ConsPlusNormal0"/>
        <w:jc w:val="right"/>
      </w:pPr>
      <w:r>
        <w:t>к Порядку</w:t>
      </w:r>
    </w:p>
    <w:p w:rsidR="003451F7" w:rsidRDefault="00464F58">
      <w:pPr>
        <w:pStyle w:val="ConsPlusNormal0"/>
        <w:jc w:val="right"/>
      </w:pPr>
      <w:r>
        <w:t>предоставления и распределения субсидии местным бюджетам</w:t>
      </w:r>
    </w:p>
    <w:p w:rsidR="003451F7" w:rsidRDefault="00464F58">
      <w:pPr>
        <w:pStyle w:val="ConsPlusNormal0"/>
        <w:jc w:val="right"/>
      </w:pPr>
      <w:r>
        <w:t>на достижение целевых показателей по Плану мероприятий</w:t>
      </w:r>
    </w:p>
    <w:p w:rsidR="003451F7" w:rsidRDefault="00464F58">
      <w:pPr>
        <w:pStyle w:val="ConsPlusNormal0"/>
        <w:jc w:val="right"/>
      </w:pPr>
      <w:r>
        <w:t>("дорожной карте") "Изменения в сфере образования в Томской</w:t>
      </w:r>
    </w:p>
    <w:p w:rsidR="003451F7" w:rsidRDefault="00464F58">
      <w:pPr>
        <w:pStyle w:val="ConsPlusNormal0"/>
        <w:jc w:val="right"/>
      </w:pPr>
      <w:r>
        <w:t>области" в части п</w:t>
      </w:r>
      <w:r>
        <w:t>овышения заработной платы педагогических</w:t>
      </w:r>
    </w:p>
    <w:p w:rsidR="003451F7" w:rsidRDefault="00464F58">
      <w:pPr>
        <w:pStyle w:val="ConsPlusNormal0"/>
        <w:jc w:val="right"/>
      </w:pPr>
      <w:r>
        <w:t>работников муниципальных организаций дополнительного</w:t>
      </w:r>
    </w:p>
    <w:p w:rsidR="003451F7" w:rsidRDefault="00464F58">
      <w:pPr>
        <w:pStyle w:val="ConsPlusNormal0"/>
        <w:jc w:val="right"/>
      </w:pPr>
      <w:r>
        <w:t>образования Томской области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bookmarkStart w:id="31" w:name="P5325"/>
      <w:bookmarkEnd w:id="31"/>
      <w:r>
        <w:t>МЕТОДИКА</w:t>
      </w:r>
    </w:p>
    <w:p w:rsidR="003451F7" w:rsidRDefault="00464F58">
      <w:pPr>
        <w:pStyle w:val="ConsPlusTitle0"/>
        <w:jc w:val="center"/>
      </w:pPr>
      <w:r>
        <w:t>РАСЧЕТА СУБСИДИИ МЕСТНЫМ БЮДЖЕТАМ НА ДОСТИЖЕНИЕ ЦЕЛЕВЫХ</w:t>
      </w:r>
    </w:p>
    <w:p w:rsidR="003451F7" w:rsidRDefault="00464F58">
      <w:pPr>
        <w:pStyle w:val="ConsPlusTitle0"/>
        <w:jc w:val="center"/>
      </w:pPr>
      <w:r>
        <w:t>ПОКАЗАТЕЛЕЙ ПО ПЛАНУ МЕРОПРИЯТИЙ ("ДОРОЖНОЙ КАРТЕ")</w:t>
      </w:r>
    </w:p>
    <w:p w:rsidR="003451F7" w:rsidRDefault="00464F58">
      <w:pPr>
        <w:pStyle w:val="ConsPlusTitle0"/>
        <w:jc w:val="center"/>
      </w:pPr>
      <w:r>
        <w:t>"</w:t>
      </w:r>
      <w:r>
        <w:t>ИЗМЕНЕНИЯ В СФЕРЕ ОБРАЗОВАНИЯ В ТОМСКОЙ ОБЛАСТИ"</w:t>
      </w:r>
    </w:p>
    <w:p w:rsidR="003451F7" w:rsidRDefault="00464F58">
      <w:pPr>
        <w:pStyle w:val="ConsPlusTitle0"/>
        <w:jc w:val="center"/>
      </w:pPr>
      <w:r>
        <w:t>В ЧАСТИ ПОВЫШЕНИЯ ЗАРАБОТНОЙ ПЛАТЫ ПЕДАГОГИЧЕСКИХ</w:t>
      </w:r>
    </w:p>
    <w:p w:rsidR="003451F7" w:rsidRDefault="00464F58">
      <w:pPr>
        <w:pStyle w:val="ConsPlusTitle0"/>
        <w:jc w:val="center"/>
      </w:pPr>
      <w:r>
        <w:t>РАБОТНИКОВ МУНИЦИПАЛЬНЫХ ОРГАНИЗАЦИЙ ДОПОЛНИТЕЛЬНОГО</w:t>
      </w:r>
    </w:p>
    <w:p w:rsidR="003451F7" w:rsidRDefault="00464F58">
      <w:pPr>
        <w:pStyle w:val="ConsPlusTitle0"/>
        <w:jc w:val="center"/>
      </w:pPr>
      <w:r>
        <w:t>ОБРАЗОВАНИЯ ТОМСКОЙ ОБЛАСТИ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 xml:space="preserve">1. Настоящая Методика предназначена для расчета объема субсидии из областного бюджета местным бюджетам на достижение целевых показателей по Плану мероприятий ("дорожной карте") "Изменения в сфере образования в Томской области" в части повышения заработной </w:t>
      </w:r>
      <w:r>
        <w:t>платы педагогических работников муниципальных организаций дополнительного образования Томской области (далее - Субсидия).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2. Размер Субсидии, выделяемой бюджету i-го муниципального образования Томской области, определяется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 xml:space="preserve">Si = ((So </w:t>
      </w:r>
      <w:r>
        <w:t>/ N / R) x ri x ni) x ki,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Si - объем Субсидии из областного бюджета на текущий год i-му муниципальному образованию Томской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Sо - общий объем Субсидии, предусмотренный в областном бюджете муниципальным образованиям Томской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N - среднес</w:t>
      </w:r>
      <w:r>
        <w:t>писочная численность педагогических работников муниципальных организаций дополнительного образования Томской области без учета внешних совместителей, находящихся в отрасли культуры Томской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Ni - среднесписочная численность педагогических работников</w:t>
      </w:r>
      <w:r>
        <w:t xml:space="preserve"> муниципальных организаций дополнительного образования Томской области без учета внешних совместителей i-го муниципального образования Томской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R - величина средневзвешенного коэффициента, учитывающего районный коэффициент и процентную надбавку за </w:t>
      </w:r>
      <w:r>
        <w:t>работу в районах Крайнего Севера и приравненных к ним местностях, выплаты за работу в условиях особого режима закрытого административно-территориального образования;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Ri - районный коэффициент и процентная надбавка за работу в районах Крайнего Севера и прир</w:t>
      </w:r>
      <w:r>
        <w:t>авненных к ним местностях, выплаты за работу в условиях особого режима закрытого административно-территориального образования в i-м муниципальном образовании Томской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Ki - коэффициент зависимости достижения целевого показателя текущего года i-м мун</w:t>
      </w:r>
      <w:r>
        <w:t>иципальным образованием Томской области от достигнутого уровня отчетного года, устанавливаемый правовым актом Департамента по культуре Томской области - исполнителя Плана мероприятий ("дорожной карты") "Изменения в сфере образования в Томской области".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1"/>
      </w:pPr>
      <w:r>
        <w:t>Приложение N 8</w:t>
      </w:r>
    </w:p>
    <w:p w:rsidR="003451F7" w:rsidRDefault="00464F58">
      <w:pPr>
        <w:pStyle w:val="ConsPlusNormal0"/>
        <w:jc w:val="right"/>
      </w:pPr>
      <w:r>
        <w:t>к государственной программе</w:t>
      </w:r>
    </w:p>
    <w:p w:rsidR="003451F7" w:rsidRDefault="00464F58">
      <w:pPr>
        <w:pStyle w:val="ConsPlusNormal0"/>
        <w:jc w:val="right"/>
      </w:pPr>
      <w:r>
        <w:t>"Развитие культуры в Томской области"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ПОРЯДОК</w:t>
      </w:r>
    </w:p>
    <w:p w:rsidR="003451F7" w:rsidRDefault="00464F58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3451F7" w:rsidRDefault="00464F58">
      <w:pPr>
        <w:pStyle w:val="ConsPlusTitle0"/>
        <w:jc w:val="center"/>
      </w:pPr>
      <w:r>
        <w:t>НА МОДЕРНИЗАЦИЮ УЧРЕЖДЕНИЙ КУЛЬТУРЫ, ВКЛЮЧАЯ СОЗДАНИЕ</w:t>
      </w:r>
    </w:p>
    <w:p w:rsidR="003451F7" w:rsidRDefault="00464F58">
      <w:pPr>
        <w:pStyle w:val="ConsPlusTitle0"/>
        <w:jc w:val="center"/>
      </w:pPr>
      <w:r>
        <w:t>ДЕТСКИХ КУЛЬТУРНО-ПРОСВЕТИТЕЛЬСКИХ ЦЕНТРОВ НА БАЗЕ</w:t>
      </w:r>
    </w:p>
    <w:p w:rsidR="003451F7" w:rsidRDefault="00464F58">
      <w:pPr>
        <w:pStyle w:val="ConsPlusTitle0"/>
        <w:jc w:val="center"/>
      </w:pPr>
      <w:r>
        <w:t>УЧРЕЖДЕНИЙ КУЛЬТУРЫ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субсидий местным бюджетам на модернизацию учреждений культуры, включая создание детских культурно-просветительских центров на базе учреждений культуры (далее - Субс</w:t>
      </w:r>
      <w:r>
        <w:t>идия).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32" w:name="P5361"/>
      <w:bookmarkEnd w:id="32"/>
      <w:r>
        <w:t>2. Модернизация учреждений культуры предусматривает реализацию следующих мероприятий: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создание детских культурно-просветительских центров на базе учреждений культуры (далее - создание детских центров);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2) поощрение библиотек по итогам проведения </w:t>
      </w:r>
      <w:r>
        <w:t xml:space="preserve">ежегодного Всероссийского конкурса среди </w:t>
      </w:r>
      <w:r>
        <w:lastRenderedPageBreak/>
        <w:t>библиотек для выявления лучших практик работы (далее - конкурс библиотек);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поощрение домов культуры по итогам проведения ежегодного Всероссийского конкурса среди домов культуры для выявления лучших практик работы</w:t>
      </w:r>
      <w:r>
        <w:t xml:space="preserve"> (далее - конкурс домов культуры).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3. В настоящем Порядке под детскими центрами понимаются современные, универсальные и комфортные пространства, созданные на базе учреждений культуры, на площадках которых развиваются и апробируются культурно-просветительск</w:t>
      </w:r>
      <w:r>
        <w:t>ие программы, направленные на творческое и интеллектуальное развитие детско-подростковой аудитории.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4. Целевым назначением Субсидии является софинансирование расходных обязательств муниципальных образований Томской области, возникающих при реализации мероп</w:t>
      </w:r>
      <w:r>
        <w:t>риятий: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33" w:name="P5367"/>
      <w:bookmarkEnd w:id="33"/>
      <w:r>
        <w:t>1) по созданию детских центров на: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текущий ремонт, в том числе визуальное оформление предоставленных для создания детских центров помещений (в том числе на закупку расходных материалов);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приобретение оборудования, технических средств и прочих основ</w:t>
      </w:r>
      <w:r>
        <w:t>ных средств, необходимых для осуществления работы детских центров (включая доставку, погрузочно-разгрузочные работы, монтаж, установку и пусконаладочные работы), в соответствии с целями детского центра по профилю деятельности учреждения культуры;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приобрете</w:t>
      </w:r>
      <w:r>
        <w:t>ние оборудования,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(адаптированный вход, аппарель, бордюрный пандус (съезд), визуальные средства</w:t>
      </w:r>
      <w:r>
        <w:t xml:space="preserve"> информации, подъемная платформа, система радиоинформирования и ориентирования лиц с нарушением зрения, тактильно-контрастные наземные и напольные указатели, текстофон, оборудование для тифлокомментирования и сурдоперевода и др.), включая доставку, монтаж,</w:t>
      </w:r>
      <w:r>
        <w:t xml:space="preserve"> демонтаж, установку, погрузочно-разгрузочные работы, пусконаладочные работы и обслуживание;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создание мультимедийного контента для организации работы в детском центре с использованием программного обеспечения, приобретаемого в соответствии с требованиями Ф</w:t>
      </w:r>
      <w:r>
        <w:t>едерального закона "О контрактной системе в сфере закупок товаров, работ, услуг для обеспечения государственных и муниципальных нужд" в части предоставления национального режима;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приобретение программного обеспечения, технического и технологического оборуд</w:t>
      </w:r>
      <w:r>
        <w:t>ования, необходимых для оснащения детских центров, включая доставку, монтаж, демонтаж и погрузочно-разгрузочные работы;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обеспечение профессиональной переподготовки и повышения квалификации работников учреждения культуры, непосредственно осуществляющих деят</w:t>
      </w:r>
      <w:r>
        <w:t>ельность в детских центрах;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34" w:name="P5374"/>
      <w:bookmarkEnd w:id="34"/>
      <w:r>
        <w:t>2) по поощрению библиотек на: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текущий ремонт помещений библиотеки;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приобретение оборудования и технических средств, необходимых для деятельности библиотеки (включая доставку, погрузочно-разгрузочные работы, монтаж, установку и п</w:t>
      </w:r>
      <w:r>
        <w:t>усконаладочные работы);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приобретение специального программного обеспечения для создания информационных и презентационных материалов, кино-, видео-, аудио-, и фотопродукции, а также мультимедийной продукции;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пополнение фонда библиотеки новыми книжными и пер</w:t>
      </w:r>
      <w:r>
        <w:t>иодическими изданиями;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приобретение оборудования,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(адаптированный вход, аппарель, бордюрный пан</w:t>
      </w:r>
      <w:r>
        <w:t>дус (съезд), визуальные средства информации, подъемная платформа, система радиоинформирования и ориентирования лиц с нарушением зрения, тактильно-контрастные наземные и напольные указатели, текстофон, оборудование для тифлокомментирования и сурдоперевода и</w:t>
      </w:r>
      <w:r>
        <w:t xml:space="preserve"> др.), включая доставку, монтаж, демонтаж, установку, погрузочно-разгрузочные работы, пусконаладочные работы и обслуживание;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приобретение мебели (включая доставку, погрузочно-разгрузочные работы, монтаж, установку и пусконаладочные работы);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декорирование помещений и обеспечение навигации;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обеспечение профессиональной переподготовки и повышения квалификации работников библиотеки;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35" w:name="P5383"/>
      <w:bookmarkEnd w:id="35"/>
      <w:r>
        <w:t>3) по поощрению домов культуры на: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текущий ремонт помещений дома культуры;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приобретение специального программного обеспечения для создания информационных и презентационных материалов, кино-, видео-, аудио-, и фотопродукции, а также мультимедийной продукции;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приобретение оборудования и технических средств, необходимых для деятельн</w:t>
      </w:r>
      <w:r>
        <w:t>ости дома культуры (включая доставку, погрузочно-разгрузочные работы, монтаж, установку и пусконаладочные работы);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приобретение оборудования, технических средств и объектов для формирования доступной среды с учетом потребностей маломобильных групп населени</w:t>
      </w:r>
      <w:r>
        <w:t>я и лиц с ограниченными возможностями здоровья (адаптированный вход, аппарель, бордюрный пандус (съезд), визуальные средства информации, подъемная платформа, система радиоинформирования и ориентирования лиц с нарушением зрения, тактильно-контрастные наземн</w:t>
      </w:r>
      <w:r>
        <w:t>ые и напольные указатели, текстофон, оборудование для тифлокомментирования и сурдоперевода и др.), включая доставку, монтаж, демонтаж, установку, погрузочно-разгрузочные работы, пусконаладочные работы и обслуживание;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 xml:space="preserve">приобретение мебели (включая доставку, </w:t>
      </w:r>
      <w:r>
        <w:t>погрузочно-разгрузочные работы, монтаж, установку и пусконаладочные работы);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декорирование помещений и обеспечение навигации;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обеспечение профессиональной переподготовки и повышения квалификации работников дома культуры.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5. Субсидия по мероприятиям, предус</w:t>
      </w:r>
      <w:r>
        <w:t xml:space="preserve">мотренным </w:t>
      </w:r>
      <w:hyperlink w:anchor="P5361" w:tooltip="2. Модернизация учреждений культуры предусматривает реализацию следующих мероприятий:">
        <w:r>
          <w:rPr>
            <w:color w:val="0000FF"/>
          </w:rPr>
          <w:t>пунктом 2</w:t>
        </w:r>
      </w:hyperlink>
      <w:r>
        <w:t xml:space="preserve"> настоящего Порядка, предоставляется на конкурсной основе (далее - Конкурсный отбор).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Муниципальные образования опреде</w:t>
      </w:r>
      <w:r>
        <w:t>ляются по результатам Конкурсного отбора, проводимого Министерством культуры Российской Федерации.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6. Перечень документов, предоставляемых муниципальными образованиями для получения Субсидии: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заявка от муниципального образования Томской области на предоста</w:t>
      </w:r>
      <w:r>
        <w:t>вление Субсидии с указанием сведений о размере финансового обеспечения мероприятий за счет средств местного бюджета по форме, утвержденной Министерством культуры Российской Федерации.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К заявке прилагаются следующие документы и сведения: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для создания дет</w:t>
      </w:r>
      <w:r>
        <w:t>ских центров: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заполненная анкета по форме, утвержденной Министерством культуры Российской Федерации;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концепция и дизайн-концепция (с обязательной фотофиксацией отдельно выделенного помещения (помещений) в учреждении культуры, где планируется размещение дет</w:t>
      </w:r>
      <w:r>
        <w:t>ского центра);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предварительная смета расходов на планируемые мероприятия, предусмотренные </w:t>
      </w:r>
      <w:hyperlink w:anchor="P5367" w:tooltip="1) по созданию детских центров на:">
        <w:r>
          <w:rPr>
            <w:color w:val="0000FF"/>
          </w:rPr>
          <w:t>подпунктом 1) пункта 4</w:t>
        </w:r>
      </w:hyperlink>
      <w:r>
        <w:t xml:space="preserve"> настоящего Порядка;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план организации и проведения культурно-просветительски</w:t>
      </w:r>
      <w:r>
        <w:t>х, социально значимых мероприятий на следующий год после создания детского центра;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гарантийное письмо муниципального образования об обязательствах по софинансированию мероприятий;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утвержденная муниципальная программа (в случае если на день подачи документо</w:t>
      </w:r>
      <w:r>
        <w:t>в муниципальная программа еще не утверждена, проект муниципальной программы), в рамках реализации которой планируется финансирование мероприятий;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для конкурса библиотек: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заполненная анкета по форме, утвержденной Министерством культуры Российской Федерац</w:t>
      </w:r>
      <w:r>
        <w:t>ии, с указанием тематического направления практики работы;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 xml:space="preserve">предварительная смета расходов на планируемые мероприятия, предусмотренные </w:t>
      </w:r>
      <w:hyperlink w:anchor="P5374" w:tooltip="2) по поощрению библиотек на:">
        <w:r>
          <w:rPr>
            <w:color w:val="0000FF"/>
          </w:rPr>
          <w:t>подпунктом 2) пункта 4</w:t>
        </w:r>
      </w:hyperlink>
      <w:r>
        <w:t xml:space="preserve"> настоящего Порядка;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гарантийное пись</w:t>
      </w:r>
      <w:r>
        <w:t>мо муниципального образования об обязательствах по софинансированию мероприятий;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утвержденная муниципальная программа (в случае если на день подачи документов муниципальная программа еще не утверждена, проект муниципальной программы), в рамках реализации к</w:t>
      </w:r>
      <w:r>
        <w:t>оторой планируется финансирование мероприятий;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для конкурса домов культуры: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заполненная анкета по форме, утвержденной Министерством культуры Российской Федерации, с указанием тематического направления практики работы;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предварительная смета расходов на планируемые мероприятия, предусмотренные </w:t>
      </w:r>
      <w:hyperlink w:anchor="P5383" w:tooltip="3) по поощрению домов культуры на:">
        <w:r>
          <w:rPr>
            <w:color w:val="0000FF"/>
          </w:rPr>
          <w:t>подпунктом 3) пункта 4</w:t>
        </w:r>
      </w:hyperlink>
      <w:r>
        <w:t xml:space="preserve"> настоящего Порядка;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гарантийное письмо муниципального образования об обязательствах по соф</w:t>
      </w:r>
      <w:r>
        <w:t>инансированию мероприятий;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утвержденная муниципальная программа (в случае если на день подачи документов муниципальная программа еще не утверждена, проект муниципальной программы), в рамках реализации которой планируется финансирование мероприятий.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Для уча</w:t>
      </w:r>
      <w:r>
        <w:t>стия в Конкурсном отборе в целях предоставления Субсидии на создание детского центра не допускаются к участию библиотеки, ранее признанные победителями в отборе субъектов Российской Федерации для предоставления субсидий, проводимом Министерством культуры Р</w:t>
      </w:r>
      <w:r>
        <w:t>оссийской Федерации в соответствии с Правилами проведения отбора субъектов Российской Федерации для предоставления субсидий из федерального бюджета бюджетам субъектов Российской Федерации на создание модельных муниципальных библиотек, предусмотренных прило</w:t>
      </w:r>
      <w:r>
        <w:t>жением N 33 к государственной программе Российской Федерации "Развитие культуры", утвержденной постановлением Правительства Российской Федерации от 15.04.2014 N 317.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7. Условия предоставления Субсидии местному бюджету: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наличие в году предоставления Субс</w:t>
      </w:r>
      <w:r>
        <w:t>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предоставляется Субсидия, в объеме, необходимом для</w:t>
      </w:r>
      <w:r>
        <w:t xml:space="preserve"> их исполнения, включая размер планируемой к предоставлению из бюджета Томской области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местному бюджету (далее - Соглашение) в соответствии с типовой формой, установленной М</w:t>
      </w:r>
      <w:r>
        <w:t xml:space="preserve">инистерством финансов Российской Федерации, с использованием Государственной интегрированной информационной системы управления общественными финансами "Электронный бюджет", предусматривающего обязательства муниципального образования Томской области по </w:t>
      </w:r>
      <w:r>
        <w:lastRenderedPageBreak/>
        <w:t>испо</w:t>
      </w:r>
      <w:r>
        <w:t>лнению расходных обязательств, в целях софинансирования которых предоставляется Субсидия, и ответственность за неисполнение предусмотренных Соглашением обязательств;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наличие утвержденной муниципальной программы, включающей мероприятие, в целях софинанси</w:t>
      </w:r>
      <w:r>
        <w:t>рования которого предоставляется Субсидия;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наличие муниципального правового акта, устанавливающего расходное обязательство муниципального образования Томской области, на исполнение которого предоставляется Субсидия.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8. Методика расчета Субсидии местному</w:t>
      </w:r>
      <w:r>
        <w:t xml:space="preserve"> бюджету: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Vi = V1i + V2i + V3i,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Vi - общий объем (размер) Субсидии i-му муниципальному образованию Томской области на реализацию мероприятий по модернизации учреждений культуры на соответствующий финансовый год;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V1i - объем (размер) Субсидии i-му муниципальному образованию Томской области на реализацию мероприятий по созданию детских центров на соответствующий финансовый год;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V2i - объем (размер) Субсидии i-му муниципальному образованию Томской области на реализац</w:t>
      </w:r>
      <w:r>
        <w:t>ию мероприятий конкурса библиотек на соответствующий финансовый год;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V3i - объем (размер) Субсидии i-му муниципальному образованию Томской области на реализацию мероприятий конкурса домов культуры на соответствующий финансовый год.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9. Объем (размер) Субсид</w:t>
      </w:r>
      <w:r>
        <w:t>ии i-му муниципальному образованию Томской на реализацию мероприятий по созданию детских центров (V1i) на соответствующий финансовый год: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V1i = B / C x S,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B - сметная стоимость проекта на создание детских центров, отобранного по итогам проведения Ко</w:t>
      </w:r>
      <w:r>
        <w:t>нкурсного отбора, i-го муниципального образования Томской области в части предполагаемого финансирования объекта за счет областного бюджета в размере не менее 3,8 млн рублей;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S - общий объем средств, предусмотренных в областном бюджете на создание детских </w:t>
      </w:r>
      <w:r>
        <w:t>центров;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C - общая сметная стоимость проектов на создание детских центров, отобранных по итогам проведения Конкурсного отбора, в части предполагаемого финансирования объектов за счет областного бюджета.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10. Объем (размер) Субсидии i-му муниципальному образованию Томской области на реализацию мероприятий конкурса библиотек (V2i) на соответствующий финансовый год: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V2i = D / F x L,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D - сметная стоимость проекта библиотеки в поощрении по итогам проведе</w:t>
      </w:r>
      <w:r>
        <w:t>ния ежегодного конкурса библиотек i-го муниципального образования Томской области в размере не менее 2,95 млн рублей;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L - общий объем средств, предусмотренных в областном бюджете на реализацию мероприятий конкурса библиотек;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F - общая сметная стоимость про</w:t>
      </w:r>
      <w:r>
        <w:t>ектов библиотек в поощрении по итогам проведения ежегодного конкурса библиотек в части предполагаемого финансирования объектов за счет областного бюджета.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11. Объем (размер) Субсидии i-му муниципальному образованию Томской области на реализацию мероприятий</w:t>
      </w:r>
      <w:r>
        <w:t xml:space="preserve"> конкурса домов культуры (V3i) на соответствующий финансовый год: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V3i = W / R x T,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 xml:space="preserve">W - сметная стоимость проекта дома культуры в поощрении по итогам проведения ежегодного конкурса среди домов культуры i-го муниципального образования Томской области </w:t>
      </w:r>
      <w:r>
        <w:t>в размере не менее 2,95 млн рублей;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T - общий объем средств, предусмотренных в областном бюджете на реализацию мероприятий конкурса домов культуры;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R - общая сметная стоимость проектов домов культуры в поощрении по итогам проведения ежегодного конкурса сре</w:t>
      </w:r>
      <w:r>
        <w:t>ди домов культуры в части предполагаемого финансирования объектов за счет областного бюджета.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36" w:name="P5448"/>
      <w:bookmarkEnd w:id="36"/>
      <w:r>
        <w:t>12. Показателем результатов использования Субсидии является: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для мероприятия по созданию детских центров - "созданы детские культурно-просветительские центры н</w:t>
      </w:r>
      <w:r>
        <w:t>а базе учреждений культуры" (единиц);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для мероприятия конкурса библиотек - "поощрены библиотеки по итогам проведения ежегодного Всероссийского конкурса среди библиотек для выявления лучших практик работы" (единиц);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для мероприятия конкурса домов куль</w:t>
      </w:r>
      <w:r>
        <w:t>туры - "поощрены дома культуры по итогам проведения ежегодного Всероссийского конкурса среди домов культуры для выявления лучших практик работы" (единиц).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Оценка эффективности использования субсидии производится путем сравнения фактически достигнутого знач</w:t>
      </w:r>
      <w:r>
        <w:t>ения результата использования субсидии за соответствующий год со значением результата использования субсидии, предусмотренным Соглашением.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Значение показателей результата использования Субсидии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13. Субсидия предоставляется в п</w:t>
      </w:r>
      <w:r>
        <w:t xml:space="preserve">ределах бюджетных ассигнований, предусмотренных </w:t>
      </w:r>
      <w:r>
        <w:lastRenderedPageBreak/>
        <w:t>законом Томской области об областном бюджете на текущий финансовый год и плановый период (сводной бюджетной росписью областного бюджета) на год предоставления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 случае уточнения потребности муниципа</w:t>
      </w:r>
      <w:r>
        <w:t>льных образований в Субсидии внесение изменений в распределение Субсидии между муниципальными образованиями осуществляется главным распорядителем средств областного бюджета в пределах общего объема Субсидии путем внесения изменений в сводную бюджетную росп</w:t>
      </w:r>
      <w:r>
        <w:t>ись без внесения изменений в закон Томской области об областном бюджете на текущий финансовый год и плановый период.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37" w:name="P5456"/>
      <w:bookmarkEnd w:id="37"/>
      <w:r>
        <w:t>14. Предельный уровень софинансирования Томской областью расходных обязательств муниципальных образований - получателей Субсидии по осущест</w:t>
      </w:r>
      <w:r>
        <w:t>влению полномочий органов местного самоуправления в области культуры в целях достижения результата Субсидии составляет 97 (девяносто семь) процентов.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Уровень софинансирования из областного бюджета для муниципального образования в размере, не превышающем пр</w:t>
      </w:r>
      <w:r>
        <w:t>едельный уровень софинансирования из областного бюджета,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15. Предоставление Субсидии местному бюджету осуществляется на основании Соглашения.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Соглашение и дополнительные соглашения к нему, предусматривающие внесение изменений </w:t>
      </w:r>
      <w:r>
        <w:t>в Соглашение и его расторжение, заключаются в государственной интегрированной информационной системе управления общественными финансами "Электронный бюджет" в соответствии с типовыми формами, утвержденными Министерством финансов Российской Федерации.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38" w:name="P5460"/>
      <w:bookmarkEnd w:id="38"/>
      <w:r>
        <w:t>16. Муниципальное образование размещает в сроки, установленные соглашением, в государственной интегрированной информационной системе управления общественными финансами "Электронный бюджет" отчетность об осуществлении расходов бюджета муниципального образов</w:t>
      </w:r>
      <w:r>
        <w:t>ания, в целях софинансирования которых предоставляется Субсидия, а также отчетность о достижении значений результатов использования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17. Субсидия подлежит возврату в областной бюджет из средств местного бюджета в случаях: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нецелевого использован</w:t>
      </w:r>
      <w:r>
        <w:t>ия средств Субсидии - в размере использованных не по назначению средств;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2) оплаты из средств Субсидии в доход местного бюджета начисленной неустойки (штрафа, пени), в случае уменьшения поставщику (подрядчику, исполнителю) суммы оплаты на сумму неустойки, </w:t>
      </w:r>
      <w:r>
        <w:t>при просрочке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</w:t>
      </w:r>
      <w:r>
        <w:t>зательств, предусмотренных контрактом;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неэффективного использования Субсидии, в том числе оплаты выполненных работ, не соответствующих требованиям правовых актов;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4) недостижения значений показателей результатов использования Субсидии - в размере средст</w:t>
      </w:r>
      <w:r>
        <w:t xml:space="preserve">в, рассчитываемых в соответствии с </w:t>
      </w:r>
      <w:hyperlink w:anchor="P5472" w:tooltip="19. В случае если муниципальным образованием по состоянию на 31 декабря года предоставления Субсидии не достигнут показатель (показатели) результатов использования Субсидии, предусмотренный пунктом 12 настоящего Порядка, объем средств, подлежащий возврату из м">
        <w:r>
          <w:rPr>
            <w:color w:val="0000FF"/>
          </w:rPr>
          <w:t>пунктом 19</w:t>
        </w:r>
      </w:hyperlink>
      <w:r>
        <w:t xml:space="preserve"> настоящего Порядка;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5) несоблюдения уровня софинансирования на достижение результата предоставления Субсидии, предусмотренного </w:t>
      </w:r>
      <w:hyperlink w:anchor="P5456" w:tooltip="14. Предельный уровень софинансирования Томской областью расходных обязательств муниципальных образований - получателей Субсидии по осуществлению полномочий органов местного самоуправления в области культуры в целях достижения результата Субсидии составляет 97">
        <w:r>
          <w:rPr>
            <w:color w:val="0000FF"/>
          </w:rPr>
          <w:t>пунктом</w:t>
        </w:r>
        <w:r>
          <w:rPr>
            <w:color w:val="0000FF"/>
          </w:rPr>
          <w:t xml:space="preserve"> 14</w:t>
        </w:r>
      </w:hyperlink>
      <w:r>
        <w:t xml:space="preserve"> Порядка, - в размере средств, рассчитываемых в процентном отношении пропорционально размеру фактически обеспеченного софинансирования;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6) непредставления отчетов согласно </w:t>
      </w:r>
      <w:hyperlink w:anchor="P5460" w:tooltip="16. Муниципальное образование размещает в сроки, установленные соглашением, в государственной интегрированной информационной системе управления общественными финансами &quot;Электронный бюджет&quot; отчетность об осуществлении расходов бюджета муниципального образования">
        <w:r>
          <w:rPr>
            <w:color w:val="0000FF"/>
          </w:rPr>
          <w:t>пункту 16</w:t>
        </w:r>
      </w:hyperlink>
      <w:r>
        <w:t xml:space="preserve"> настоящего Порядка - в размере </w:t>
      </w:r>
      <w:r>
        <w:t>средств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18. Возврат Субсидии в областной бюджет осуществляется в следующем порядке: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Субсидии, установленных настоящим Порядком, Департамент по культуре Томской области в течение 10 дней со дня установления факта нарушения предоставления Субсидии направляет муниципальному образо</w:t>
      </w:r>
      <w:r>
        <w:t>ванию письменное уведомление о возврате суммы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2) в течение тридцати дней со дня получения письменного уведомления о возврате суммы Субсидии муниципальное образование осуществляет возврат суммы Субсидии в областной бюджет по платежным реквизитам, </w:t>
      </w:r>
      <w:r>
        <w:t>указанным в уведомлении, или направляет в адрес Департамента по культуре Томской области ответ с мотивированным отказом от возврата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Субсидия подлежит взысканию в суд</w:t>
      </w:r>
      <w:r>
        <w:t>ебном порядке.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39" w:name="P5472"/>
      <w:bookmarkEnd w:id="39"/>
      <w:r>
        <w:t xml:space="preserve">19. В случае если муниципальным образованием по состоянию на 31 декабря года предоставления Субсидии не достигнут показатель (показатели) результатов использования Субсидии, предусмотренный </w:t>
      </w:r>
      <w:hyperlink w:anchor="P5448" w:tooltip="12. Показателем результатов использования Субсидии является:">
        <w:r>
          <w:rPr>
            <w:color w:val="0000FF"/>
          </w:rPr>
          <w:t>пунктом 12</w:t>
        </w:r>
      </w:hyperlink>
      <w:r>
        <w:t xml:space="preserve"> настоящего Порядка, объем средств, подлежащий возврату из местного бюджета в областной бюджет в срок до 1 июня года, следующего за годом предоставления Субсидии (V</w:t>
      </w:r>
      <w:r>
        <w:rPr>
          <w:vertAlign w:val="subscript"/>
        </w:rPr>
        <w:t>возврата</w:t>
      </w:r>
      <w:r>
        <w:t xml:space="preserve">), рассчитывается по следующей </w:t>
      </w:r>
      <w:r>
        <w:t>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V</w:t>
      </w:r>
      <w:r>
        <w:rPr>
          <w:vertAlign w:val="subscript"/>
        </w:rPr>
        <w:t>субсидии</w:t>
      </w:r>
      <w:r>
        <w:t xml:space="preserve"> x (1 - Т / S) x 0,1,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возврата</w:t>
      </w:r>
      <w:r>
        <w:t xml:space="preserve"> - сумма Субсидии, подлежащая возврату;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местному бюджету в отчетном финансовом году;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 - фактически достигнутое значение результата использован</w:t>
      </w:r>
      <w:r>
        <w:t>ия Субсидии и показателя, необходимого для достижения результата использования Субсидии, на отчетную дату;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S - плановое значение результата использования Субсидии и показателя, необходимого для достижения результата использования Субсидии.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1"/>
      </w:pPr>
      <w:r>
        <w:t>Приложение N 9</w:t>
      </w:r>
    </w:p>
    <w:p w:rsidR="003451F7" w:rsidRDefault="00464F58">
      <w:pPr>
        <w:pStyle w:val="ConsPlusNormal0"/>
        <w:jc w:val="right"/>
      </w:pPr>
      <w:r>
        <w:t>к государственной программе</w:t>
      </w:r>
    </w:p>
    <w:p w:rsidR="003451F7" w:rsidRDefault="00464F58">
      <w:pPr>
        <w:pStyle w:val="ConsPlusNormal0"/>
        <w:jc w:val="right"/>
      </w:pPr>
      <w:r>
        <w:t>"Развитие культуры в Томской области"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ПОРЯДОК</w:t>
      </w:r>
    </w:p>
    <w:p w:rsidR="003451F7" w:rsidRDefault="00464F58">
      <w:pPr>
        <w:pStyle w:val="ConsPlusTitle0"/>
        <w:jc w:val="center"/>
      </w:pPr>
      <w:r>
        <w:t>ПРЕДОСТАВЛЕНИЯ И РАСПРЕДЕЛЕНИЯ СУБСИДИИ МЕСТНЫМ БЮДЖЕТАМ</w:t>
      </w:r>
    </w:p>
    <w:p w:rsidR="003451F7" w:rsidRDefault="00464F58">
      <w:pPr>
        <w:pStyle w:val="ConsPlusTitle0"/>
        <w:jc w:val="center"/>
      </w:pPr>
      <w:r>
        <w:t>НА ДОСТИЖЕНИЕ ЦЕЛЕВЫХ ПОКАЗАТЕЛЕЙ ПО ПЛАНУ МЕРОПРИЯТИЙ</w:t>
      </w:r>
    </w:p>
    <w:p w:rsidR="003451F7" w:rsidRDefault="00464F58">
      <w:pPr>
        <w:pStyle w:val="ConsPlusTitle0"/>
        <w:jc w:val="center"/>
      </w:pPr>
      <w:r>
        <w:t>("ДОРОЖНОЙ КАРТЕ") "ИЗМЕНЕНИЯ В СФЕРЕ КУЛЬТУРЫ, НАПРАВ</w:t>
      </w:r>
      <w:r>
        <w:t>ЛЕННЫЕ</w:t>
      </w:r>
    </w:p>
    <w:p w:rsidR="003451F7" w:rsidRDefault="00464F58">
      <w:pPr>
        <w:pStyle w:val="ConsPlusTitle0"/>
        <w:jc w:val="center"/>
      </w:pPr>
      <w:r>
        <w:t>НА ПОВЫШЕНИЕ ЕЕ ЭФФЕКТИВНОСТИ" В ЧАСТИ ПОВЫШЕНИЯ ЗАРАБОТНОЙ</w:t>
      </w:r>
    </w:p>
    <w:p w:rsidR="003451F7" w:rsidRDefault="00464F58">
      <w:pPr>
        <w:pStyle w:val="ConsPlusTitle0"/>
        <w:jc w:val="center"/>
      </w:pPr>
      <w:r>
        <w:t>ПЛАТЫ РАБОТНИКОВ КУЛЬТУРЫ МУНИЦИПАЛЬНЫХ УЧРЕЖДЕНИЙ КУЛЬТУРЫ</w:t>
      </w:r>
    </w:p>
    <w:p w:rsidR="003451F7" w:rsidRDefault="00464F58">
      <w:pPr>
        <w:pStyle w:val="ConsPlusTitle0"/>
        <w:jc w:val="center"/>
      </w:pPr>
      <w:r>
        <w:t>ТОМСКОЙ ОБЛАСТИ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субсидий местным бюджетам на достижени</w:t>
      </w:r>
      <w:r>
        <w:t>е целевых показателей по Плану мероприятий ("дорожной карте") "Изменения в сфере культуры, направленные на повышение ее эффективности" в части повышения заработной платы работников культуры муниципальных учреждений культуры (далее - Субсидия).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2. Субсидия </w:t>
      </w:r>
      <w:r>
        <w:t>предоставляется за счет бюджетных ассигнований, предусмотренных в областном бюджете на достижение целевых показателей по Плану мероприятий ("дорожной карте") "Изменения в сфере культуры, направленные на повышение ее эффективности" в части повышения заработ</w:t>
      </w:r>
      <w:r>
        <w:t>ной платы работников культуры муниципальных учреждений культуры.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3. Целевым назначением предоставления Субсидии является софинансирование расходных обязательств муниципального образования Томской области на оплату труда работников культуры муниципальных уч</w:t>
      </w:r>
      <w:r>
        <w:t>реждений культуры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4. Критериями отбора муниципальных образований Томской области для предоставления Субсидии являются: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отсутствие просроченной кредиторской задолженности по заработной плате работников культуры муниципальных учреждений к</w:t>
      </w:r>
      <w:r>
        <w:t>ультуры Томской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отсутствие задолженности по возврату Субсидии в областной бюджет.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5. Для предоставления Субсидии муниципальные образования представляют в Департамент по культуре Томской области муниципальный(ые) правовой(ые) акт(ы), утверждающи</w:t>
      </w:r>
      <w:r>
        <w:t>й(ие) расходные обязательства муниципального образования, в целях софинансирования которых предоставляется Субсидия, и муниципальный правовой акт, утверждающий План мероприятий ("дорожную карту") "Изменения в сфере культуры, направленные на повышение ее эф</w:t>
      </w:r>
      <w:r>
        <w:t>фективности" в части повышения заработной платы работников культуры муниципальных учреждений культуры, с приложением финансово-экономического обоснования к указанному в настоящем пункте Плану мероприятий ("дорожной карте").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6. Условиями предоставления Субс</w:t>
      </w:r>
      <w:r>
        <w:t xml:space="preserve">идии местному бюджету являются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</w:t>
      </w:r>
      <w:r>
        <w:lastRenderedPageBreak/>
        <w:t>целях софинансирования которых пр</w:t>
      </w:r>
      <w:r>
        <w:t>едоставляется Субсидия, в объеме, необходимом для их исполнения, включая размер планируемой к предоставлению из областного бюджета Субсидии, а также заключение соглашения между Департаментом по культуре Томской области и уполномоченным органом местного сам</w:t>
      </w:r>
      <w:r>
        <w:t xml:space="preserve">оуправления муниципального образования Томской области о предоставлении из областного бюджета Субсидии местному бюджету (далее - Соглашение), предусматривающего обязательства муниципального образования Томской области по исполнению расходных обязательств, </w:t>
      </w:r>
      <w:r>
        <w:t>в целях софинансирования которых предоставляется Субсидия, и ответственность за неисполнение предусмотренных указанным в настоящем пункте Соглашением обязательств.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7. Распределение Субсидии местным бюджетам осуществляется в соответствии с </w:t>
      </w:r>
      <w:hyperlink w:anchor="P5559" w:tooltip="МЕТОДИКА">
        <w:r>
          <w:rPr>
            <w:color w:val="0000FF"/>
          </w:rPr>
          <w:t>Методикой</w:t>
        </w:r>
      </w:hyperlink>
      <w:r>
        <w:t xml:space="preserve"> расчета Субсидии местным бюджетам на достижение целевых показателей по Плану мероприятий ("дорожной карте") "Изменения в сфере культуры, направленные на повышение ее эффективности" в части повышения заработной платы работ</w:t>
      </w:r>
      <w:r>
        <w:t>ников культуры муниципальных учреждений культуры согласно приложению к настоящему Порядку.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8. Субсидия предоставляется в пределах бюджетных ассигнований, предусмотренных законом Томской области об областном бюджете на текущий финансовый год и плановый пери</w:t>
      </w:r>
      <w:r>
        <w:t>од (сводной бюджетной росписью областного бюджета) на год предоставления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 случае уточнения потребности муниципальных образований в Субсидии внесение изменений в распределение Субсидии между муниципальными образованиями осуществляется главным рас</w:t>
      </w:r>
      <w:r>
        <w:t>порядителем средств областного бюджета в пределах общего объема Субсидии путем внесения изменений в бюджетную роспись без внесения изменений в закон Томской области об областном бюджете на текущий финансовый год и плановый период.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9. Уровень софинансирован</w:t>
      </w:r>
      <w:r>
        <w:t>ия из областного бюджета составляет не более 70 (семидесяти) процентов объема расходного обязательства муниципального образования Томской области на оплату труда работников культуры муниципальных учреждений культуры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10. Соглашение заключается в соответствии с типовой формой, утвержденной Департаментом финансов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11. Показателями результатов использования Субсидии являются: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уровень среднемесячной заработной платы работников культуры муниципальных учре</w:t>
      </w:r>
      <w:r>
        <w:t>ждений культуры Томской области без учета внешних совместителей;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среднесписочная численность работников культуры муниципальных учреждений культуры Томской области без учета внешних совместителей.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12. Субсидия подлежит возврату в областной бюджет из сред</w:t>
      </w:r>
      <w:r>
        <w:t>ств местного бюджета в случаях: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нецелевого использования средств Субсидии - в размере использованных не по назначению средств;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2) недостижения значений показателя результата использования Субсидии - в размере </w:t>
      </w:r>
      <w:r>
        <w:lastRenderedPageBreak/>
        <w:t xml:space="preserve">средств, рассчитываемых в соответствии с </w:t>
      </w:r>
      <w:hyperlink w:anchor="P5521" w:tooltip="14. Если муниципальным образованием Томской области по состоянию на 31 декабря года предоставления Субсидии допущены нарушения обязательств, предусмотренных Соглашением в части достижения значений показателей результатов использования Субсидии, и в срок до пер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непредставления отчетов по использованию Субсидии, установленных в Соглашении, - в размере средств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13. Возврат Субсидии в областной бюджет осуществляется в следующем порядке: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</w:t>
      </w:r>
      <w:r>
        <w:t>) по результатам проведенных проверок условий предоставления и расходования Субсидии, установленных настоящим Порядком, Департамент в течение 10 дней со дня установления факта нарушения предоставления и расходования Субсидии направляет муниципальному образ</w:t>
      </w:r>
      <w:r>
        <w:t>ованию письменное уведомление о возврате суммы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в течение тридцати дней со дня получения письменного уведомления о возврате суммы Субсидии муниципальное образование осуществляет возврат суммы Субсидии в областной бюджет по платежным реквизитам,</w:t>
      </w:r>
      <w:r>
        <w:t xml:space="preserve"> указанным в уведомлении, или направляет в адрес Департамента ответ с мотивированным отказом от возврата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Субсидия подлежит взысканию в судебном порядке.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40" w:name="P5521"/>
      <w:bookmarkEnd w:id="40"/>
      <w:r>
        <w:t>14. Если мун</w:t>
      </w:r>
      <w:r>
        <w:t>иципальным образованием Томской области по состоянию на 31 декабря года предоставления Субсидии допущены нарушения обязательств, предусмотренных Соглашением в части достижения значений показателей результатов использования Субсидии, и в срок до первой даты</w:t>
      </w:r>
      <w:r>
        <w:t xml:space="preserve"> представления отчетности о достижении значений показателей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местного</w:t>
      </w:r>
      <w:r>
        <w:t xml:space="preserve"> бюджета в областной бюджет в срок до 1 июня года, следующего за годом предоставления Субсидии, рассчитывается по следующим формулам: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1) </w:t>
      </w:r>
      <w:r>
        <w:rPr>
          <w:noProof/>
          <w:position w:val="-27"/>
        </w:rPr>
        <w:drawing>
          <wp:inline distT="0" distB="0" distL="0" distR="0">
            <wp:extent cx="2297430" cy="50292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Р - коэффициент нарушений обязательств;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pi</w:t>
      </w:r>
      <w:r>
        <w:t xml:space="preserve"> - среднесписочная численность работников культуры муниципальных учрежде</w:t>
      </w:r>
      <w:r>
        <w:t>ний культуры Томской области без учета внешних совместителей i-го муниципального образования Томской области, установленная Соглашением за отчетный год;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K</w:t>
      </w:r>
      <w:r>
        <w:rPr>
          <w:vertAlign w:val="subscript"/>
        </w:rPr>
        <w:t>fi</w:t>
      </w:r>
      <w:r>
        <w:t xml:space="preserve"> - среднесписочная численность работников культуры муниципальных учреждений культуры Томской области</w:t>
      </w:r>
      <w:r>
        <w:t xml:space="preserve"> без учета внешних совместителей i-го муниципального образования Томской области по официальным данным территориального органа государственной статистики по итогам года предоставления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Z</w:t>
      </w:r>
      <w:r>
        <w:rPr>
          <w:vertAlign w:val="subscript"/>
        </w:rPr>
        <w:t>pi</w:t>
      </w:r>
      <w:r>
        <w:t xml:space="preserve"> - уровень средней заработной платы работников культуры мун</w:t>
      </w:r>
      <w:r>
        <w:t>иципальных учреждений культуры Томской области без учета внешних совместителей i-го муниципального образования Томской области, установленный Соглашением;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Z</w:t>
      </w:r>
      <w:r>
        <w:rPr>
          <w:vertAlign w:val="subscript"/>
        </w:rPr>
        <w:t>fi</w:t>
      </w:r>
      <w:r>
        <w:t xml:space="preserve"> - уровень средней заработной платы работников культуры муниципальных учреждений культуры Томской </w:t>
      </w:r>
      <w:r>
        <w:t>области без учета внешних совместителей i-го муниципального образования Томской области по официальным данным территориального органа государственной статистики по итогам года предоставления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Объем средств, подлежащий перечислению из местного бюдж</w:t>
      </w:r>
      <w:r>
        <w:t>ета в областной бюджет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rPr>
          <w:noProof/>
          <w:position w:val="-38"/>
        </w:rPr>
        <w:drawing>
          <wp:inline distT="0" distB="0" distL="0" distR="0">
            <wp:extent cx="3348990" cy="64008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Vi - объем Субсидии из областного бюджета, выделенный бюджету i-го муниципального образования Томской области;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2) </w:t>
      </w:r>
      <w:r>
        <w:rPr>
          <w:noProof/>
          <w:position w:val="-27"/>
        </w:rPr>
        <w:drawing>
          <wp:inline distT="0" distB="0" distL="0" distR="0">
            <wp:extent cx="2297430" cy="50292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объем средств, подлежащий перечислению из местного бюджета в областной бюджет (V возврата), рассчитывается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rPr>
          <w:noProof/>
          <w:position w:val="-38"/>
        </w:rPr>
        <w:drawing>
          <wp:inline distT="0" distB="0" distL="0" distR="0">
            <wp:extent cx="3074670" cy="64008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при расчете объема средств, подлежащего перечислению из местного бюджета в областной бюджет (V</w:t>
      </w:r>
      <w:r>
        <w:rPr>
          <w:vertAlign w:val="subscript"/>
        </w:rPr>
        <w:t>возврата</w:t>
      </w:r>
      <w:r>
        <w:t>), коэффициент наруше</w:t>
      </w:r>
      <w:r>
        <w:t>ний обязательств (Р) учитывается со значением 1 в следующих случаях: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 уменьшении среднесписочной численности работников культуры муниципальных учреждений культуры Томской области без учета внешних совместителей i-го муниципального образования Томской об</w:t>
      </w:r>
      <w:r>
        <w:t>ласти от установленного Соглашением значения менее чем на 1 человека и отклонении менее чем на 0,1 процента от установленного Соглашением уровня средней заработной платы работников культуры муниципальных учреждений культуры Томской области по итогам года п</w:t>
      </w:r>
      <w:r>
        <w:t>редоставления Субсидии по официальным данным территориального органа государственной статистики;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при увеличении среднесписочной численности работников культуры муниципальных учреждений культуры Томской области без учета внешних совместителей i-го муниципал</w:t>
      </w:r>
      <w:r>
        <w:t>ьного образования Томской области от установленного Соглашением значения и отклонении менее чем на 0,1 процента от установленного Соглашением уровня средней заработной платы работников культуры муниципальных учреждений культуры Томской области по итогам го</w:t>
      </w:r>
      <w:r>
        <w:t>да предоставления Субсидии по официальным данным территориального органа государственной статистики за счет средств местного бюджета i-го муниципального образования Томской области с учетом неснижения направленных средств на фонд оплаты труда в последующие</w:t>
      </w:r>
      <w:r>
        <w:t xml:space="preserve"> годы;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lastRenderedPageBreak/>
        <w:t>при исполнении среднесписочной численности работников культуры муниципальных учреждений культуры Томской области без учета внешних совместителей i-го муниципального образования Томской области установленного Соглашением значения и отклонении менее ч</w:t>
      </w:r>
      <w:r>
        <w:t>ем на 0,1 процента от значения установленного Соглашением уровня средней заработной платы работников культуры муниципальных учреждений культуры Томской области по итогам года предоставления Субсидии по официальным данным территориального органа государстве</w:t>
      </w:r>
      <w:r>
        <w:t>нной статистики.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2"/>
      </w:pPr>
      <w:r>
        <w:t>Приложение</w:t>
      </w:r>
    </w:p>
    <w:p w:rsidR="003451F7" w:rsidRDefault="00464F58">
      <w:pPr>
        <w:pStyle w:val="ConsPlusNormal0"/>
        <w:jc w:val="right"/>
      </w:pPr>
      <w:r>
        <w:t>к Порядку</w:t>
      </w:r>
    </w:p>
    <w:p w:rsidR="003451F7" w:rsidRDefault="00464F58">
      <w:pPr>
        <w:pStyle w:val="ConsPlusNormal0"/>
        <w:jc w:val="right"/>
      </w:pPr>
      <w:r>
        <w:t>предоставления и распределения субсидии местным бюджетам</w:t>
      </w:r>
    </w:p>
    <w:p w:rsidR="003451F7" w:rsidRDefault="00464F58">
      <w:pPr>
        <w:pStyle w:val="ConsPlusNormal0"/>
        <w:jc w:val="right"/>
      </w:pPr>
      <w:r>
        <w:t>на достижение целевых показателей по плану мероприятий</w:t>
      </w:r>
    </w:p>
    <w:p w:rsidR="003451F7" w:rsidRDefault="00464F58">
      <w:pPr>
        <w:pStyle w:val="ConsPlusNormal0"/>
        <w:jc w:val="right"/>
      </w:pPr>
      <w:r>
        <w:t>("дорожной карте") "Изменения в сфере культуры, направленные</w:t>
      </w:r>
    </w:p>
    <w:p w:rsidR="003451F7" w:rsidRDefault="00464F58">
      <w:pPr>
        <w:pStyle w:val="ConsPlusNormal0"/>
        <w:jc w:val="right"/>
      </w:pPr>
      <w:r>
        <w:t>на повышение ее эффективности" в части п</w:t>
      </w:r>
      <w:r>
        <w:t>овышения заработной</w:t>
      </w:r>
    </w:p>
    <w:p w:rsidR="003451F7" w:rsidRDefault="00464F58">
      <w:pPr>
        <w:pStyle w:val="ConsPlusNormal0"/>
        <w:jc w:val="right"/>
      </w:pPr>
      <w:r>
        <w:t>платы работников культуры муниципальных учреждений культуры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bookmarkStart w:id="41" w:name="P5559"/>
      <w:bookmarkEnd w:id="41"/>
      <w:r>
        <w:t>МЕТОДИКА</w:t>
      </w:r>
    </w:p>
    <w:p w:rsidR="003451F7" w:rsidRDefault="00464F58">
      <w:pPr>
        <w:pStyle w:val="ConsPlusTitle0"/>
        <w:jc w:val="center"/>
      </w:pPr>
      <w:r>
        <w:t>РАСЧЕТА СУБСИДИИ МЕСТНЫМ БЮДЖЕТАМ НА ДОСТИЖЕНИЕ ЦЕЛЕВЫХ</w:t>
      </w:r>
    </w:p>
    <w:p w:rsidR="003451F7" w:rsidRDefault="00464F58">
      <w:pPr>
        <w:pStyle w:val="ConsPlusTitle0"/>
        <w:jc w:val="center"/>
      </w:pPr>
      <w:r>
        <w:t>ПОКАЗАТЕЛЕЙ ПО ПЛАНУ МЕРОПРИЯТИЙ ("ДОРОЖНОЙ КАРТЕ")</w:t>
      </w:r>
    </w:p>
    <w:p w:rsidR="003451F7" w:rsidRDefault="00464F58">
      <w:pPr>
        <w:pStyle w:val="ConsPlusTitle0"/>
        <w:jc w:val="center"/>
      </w:pPr>
      <w:r>
        <w:t>"ИЗМЕНЕНИЯ В СФЕРЕ КУЛЬТУРЫ, НАПРАВЛЕННЫЕ НА ПОВЫШЕНИЕ</w:t>
      </w:r>
    </w:p>
    <w:p w:rsidR="003451F7" w:rsidRDefault="00464F58">
      <w:pPr>
        <w:pStyle w:val="ConsPlusTitle0"/>
        <w:jc w:val="center"/>
      </w:pPr>
      <w:r>
        <w:t>ЕЕ ЭФФЕКТИВНОСТИ" В ЧАСТИ ПОВЫШЕНИЯ ЗАРАБОТНОЙ ПЛАТЫ</w:t>
      </w:r>
    </w:p>
    <w:p w:rsidR="003451F7" w:rsidRDefault="00464F58">
      <w:pPr>
        <w:pStyle w:val="ConsPlusTitle0"/>
        <w:jc w:val="center"/>
      </w:pPr>
      <w:r>
        <w:t>РАБОТНИКОВ КУЛЬТУРЫ МУНИЦИПАЛЬНЫХ УЧРЕЖДЕНИЙ КУЛЬТУРЫ</w:t>
      </w:r>
    </w:p>
    <w:p w:rsidR="003451F7" w:rsidRDefault="00464F58">
      <w:pPr>
        <w:pStyle w:val="ConsPlusTitle0"/>
        <w:jc w:val="center"/>
      </w:pPr>
      <w:r>
        <w:t>ТОМСКОЙ ОБЛАСТИ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1. Настоящая Методика предназначена для расчета объема Субсидии из областного бюджета местным бюджетам на достижение целевых показат</w:t>
      </w:r>
      <w:r>
        <w:t>елей по Плану мероприятий ("дорожной карте") "Изменения в сфере культуры, направленные на повышение ее эффективности" в части повышения заработной платы работников культуры муниципальных учреждений культуры (далее - Субсидия).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2. Общий объем Субсидии, выде</w:t>
      </w:r>
      <w:r>
        <w:t>ляемой местному бюджету i-го муниципального образования Томской области, определяется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rPr>
          <w:noProof/>
          <w:position w:val="-30"/>
        </w:rPr>
        <w:drawing>
          <wp:inline distT="0" distB="0" distL="0" distR="0">
            <wp:extent cx="3931920" cy="53721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объем Субсидии i-му муниципальному образованию Томской области на повышение заработной платы работников муниципальных учреждений культуры;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W</w:t>
      </w:r>
      <w:r>
        <w:rPr>
          <w:vertAlign w:val="subscript"/>
        </w:rPr>
        <w:t>i</w:t>
      </w:r>
      <w:r>
        <w:t xml:space="preserve"> - объем Субсидии i-му муниципальному образованию Томской области в отчетном году;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S - общий объем Субсидии на достижение целевых показателей по Плану мероприятий </w:t>
      </w:r>
      <w:r>
        <w:lastRenderedPageBreak/>
        <w:t>("дорожной карте") "Изменения в сфере культуры, направленные на повышение ее эффективности"</w:t>
      </w:r>
      <w:r>
        <w:t xml:space="preserve"> в части повышения заработной платы работников культуры муниципальных учреждений культуры в текущем году;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i</w:t>
      </w:r>
      <w:r>
        <w:t xml:space="preserve"> - среднесписочная численность работников муниципальных учреждений культуры i-го муниципального образования Томской области без учета внешних совмес</w:t>
      </w:r>
      <w:r>
        <w:t>тителей;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n - количество муниципальных образований Томской области, которым выделяется субсидия на достижение целевых показателей по Плану мероприятий ("дорожной карте") "Изменения в сфере культуры, направленные на повышение ее эффективности" в части повыше</w:t>
      </w:r>
      <w:r>
        <w:t>ния заработной платы работников культуры муниципальных учреждений культуры;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R - величина средневзвешенного коэффициента, учитывающего районный коэффициент и процентную надбавку за работу в районах Крайнего Севера и приравненных к ним местностях;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ri - район</w:t>
      </w:r>
      <w:r>
        <w:t>ный коэффициент и процентная надбавка за работу в районах Крайнего Севера и приравненных к ним местностях в i-м муниципальном образовании Томской области;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ki - коэффициент зависимости достижения целевого показателя текущего года i-м муниципальным образован</w:t>
      </w:r>
      <w:r>
        <w:t>ием от достигнутого уровня отчетного года, устанавливаемый правовым актом исполнительного органа Томской области - исполнителя Плана мероприятий ("дорожной карты") "Изменения в сфере культуры, направленные на повышение ее эффективности".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1"/>
      </w:pPr>
      <w:r>
        <w:t>Приложение N 10</w:t>
      </w:r>
    </w:p>
    <w:p w:rsidR="003451F7" w:rsidRDefault="00464F58">
      <w:pPr>
        <w:pStyle w:val="ConsPlusNormal0"/>
        <w:jc w:val="right"/>
      </w:pPr>
      <w:r>
        <w:t>к государственной программе</w:t>
      </w:r>
    </w:p>
    <w:p w:rsidR="003451F7" w:rsidRDefault="00464F58">
      <w:pPr>
        <w:pStyle w:val="ConsPlusNormal0"/>
        <w:jc w:val="right"/>
      </w:pPr>
      <w:r>
        <w:t>"Развитие культуры в Томской области"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ПОРЯДОК</w:t>
      </w:r>
    </w:p>
    <w:p w:rsidR="003451F7" w:rsidRDefault="00464F58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3451F7" w:rsidRDefault="00464F58">
      <w:pPr>
        <w:pStyle w:val="ConsPlusTitle0"/>
        <w:jc w:val="center"/>
      </w:pPr>
      <w:r>
        <w:t>НА СОЗДАНИЕ МОДЕЛЬНЫХ МУНИЦИПАЛЬНЫХ БИБЛИОТЕК ПО РЕЗУЛЬТАТАМ</w:t>
      </w:r>
    </w:p>
    <w:p w:rsidR="003451F7" w:rsidRDefault="00464F58">
      <w:pPr>
        <w:pStyle w:val="ConsPlusTitle0"/>
        <w:jc w:val="center"/>
      </w:pPr>
      <w:r>
        <w:t>КОНКУРСНОГО ОТБОРА, ПРОВОДИМОГО МИНИСТЕРСТВОМ К</w:t>
      </w:r>
      <w:r>
        <w:t>УЛЬТУРЫ</w:t>
      </w:r>
    </w:p>
    <w:p w:rsidR="003451F7" w:rsidRDefault="00464F58">
      <w:pPr>
        <w:pStyle w:val="ConsPlusTitle0"/>
        <w:jc w:val="center"/>
      </w:pPr>
      <w:r>
        <w:t>РОССИЙСКОЙ ФЕДЕРАЦИИ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субсидий местным бюджетам на создание модельных муниципальных библиотек по результатам конкурсного отбора, проводимого Министерством культуры Российской Фе</w:t>
      </w:r>
      <w:r>
        <w:t>дерации (далее - Субсидия), в рамках государственной программы "Развитие культуры в Томской области".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2. Целевым назначением Субсидии является софинансирование расходных обязательств, возникающих при выполнении полномочий органов местного самоуправления му</w:t>
      </w:r>
      <w:r>
        <w:t>ниципальными образованиями Томской области по решению вопросов местного значения, связанных с мероприятиями по созданию модельных муниципальных библиотек по результатам конкурсного отбора, проводимого Министерством культуры Российской Федерации.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3. При соз</w:t>
      </w:r>
      <w:r>
        <w:t>дании модельных муниципальных библиотек Субсидия предоставляется на: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создание современного библиотечного пространства (в том числе пополнение фондов муниципальных библиотек новыми книжными, периодическими изданиями, проведение текущих ремонтных работ, н</w:t>
      </w:r>
      <w:r>
        <w:t>еобходимых для реализации проекта, а также приспособление внутреннего пространства библиотеки к потребностям пользователей, включая создание условий для библиотечно-информационного обслуживания лиц с ограниченными возможностями здоровья);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внедрение инфо</w:t>
      </w:r>
      <w:r>
        <w:t>рмационных систем в работу муниципальной библиотеки с пользователями, а также на обеспечение возможности предоставления пользователям современных централизованных библиотечно-информационных сервисов;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оснащение муниципальных библиотек необходимым оборудо</w:t>
      </w:r>
      <w:r>
        <w:t>ванием для обеспечения высокоскоростного широкополосного доступа к сети "Интернет", в том числе для посетителей;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обеспечение доступа к отечественным информационным ресурсам научного и художественного содержания, оцифрованным ресурсам периодической печат</w:t>
      </w:r>
      <w:r>
        <w:t>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5) создание точки доступа к федеральной государственной информационной системе "Национальная электронная библиотека";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6) приобретение необходимого оборудования для обеспечения доступа к информационным ресурсам;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7) обеспечение профессиональной переподгот</w:t>
      </w:r>
      <w:r>
        <w:t>овки и повышения квалификации основного персонала муниципальной библиотеки, включая оплату образовательных услуг, проезд и проживание основного персонала для прохождения обучения;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8) обеспечение канала муниципальной библиотеки для высокоскоростного широкоп</w:t>
      </w:r>
      <w:r>
        <w:t>олосного доступа к сети "Интернет".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4. Критерии отбора муниципальных образований Томской области.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Муниципальные образования определяются по результатам конкурсного отбора, проводимого Министерством культуры Российской Федерации.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5. Перечень документов, представляемых муниципальными образованиями Томской области для получения Субсидии: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заявка от муниципального образования Томской области, подготовленная в соответствии с методическими рекомендациями Министерства культуры Российск</w:t>
      </w:r>
      <w:r>
        <w:t>ой Федерации;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копия утвержденной муниципальной программы (либо проект муниципальной программы в случае, если на день представления документов муниципальная программа еще не утверждена), в рамках реализации которой планируется финансирование мероприятий;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копия муниципального правового акта, устанавливающего расходное обязательство муниципального образования Томской области, на исполнение которого предоставляется Субсидия.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6. Условия предоставления Субсидии местному бюджету: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наличие в году предоставлении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предоставляетс</w:t>
      </w:r>
      <w:r>
        <w:t>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42" w:name="P5614"/>
      <w:bookmarkEnd w:id="42"/>
      <w:r>
        <w:t>2) заключение соглашения о предоставлении из областного бюджета Субсидии местному бюджету (далее - Соглашение) в соответствии с</w:t>
      </w:r>
      <w:r>
        <w:t xml:space="preserve"> типовой формой, установленной Министерством финансов Российской Федерации, с использованием государственной интегрированной информационной системы управления общественными финансами "Электронный бюджет", предусматривающего обязательства муниципального обр</w:t>
      </w:r>
      <w:r>
        <w:t>азования Томской области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Муниципальное образование размещает в сроки, уст</w:t>
      </w:r>
      <w:r>
        <w:t>ановленные соглашением, в государственной интегрированной информационной системе управления общественными финансами "Электронный бюджет" отчетность об осуществлении расходов бюджета муниципального образования, в целях софинансирования которых предоставляет</w:t>
      </w:r>
      <w:r>
        <w:t>ся Субсидия, а также отчетность о достижении значений результатов использования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наличие утвержденной муниципальной программы, включающей мероприятие, в целях софинансирования которого предоставляется Субсидия;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наличие муниципального правово</w:t>
      </w:r>
      <w:r>
        <w:t>го акта, устанавливающего расходное обязательство муниципального образования Томской области, на исполнение которого предоставляется Субсидия.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7. Методика расчета Субсидии местному бюджету: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rPr>
          <w:noProof/>
          <w:position w:val="-12"/>
        </w:rPr>
        <w:drawing>
          <wp:inline distT="0" distB="0" distL="0" distR="0">
            <wp:extent cx="1188720" cy="30861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Si - размер субсидии i-му муниципальному образованию Томской о</w:t>
      </w:r>
      <w:r>
        <w:t>бласти на соответствующий финансовый год;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Cni - размер средств для n-й муниципальной библиотеки-победителя в i-м муниципальном образовании, который установлен в следующих размерах: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8000,0 тысяч рублей - для малых библиотек (муниципальная библиотека, библио</w:t>
      </w:r>
      <w:r>
        <w:t>тека-филиал, структурное подразделение муниципальной библиотеки, библиотека-филиал, структурное подразделение центральной районной библиотеки, центральной городской библиотеки или централизованной библиотечной системы);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15000,0 тысяч рублей - для центральн</w:t>
      </w:r>
      <w:r>
        <w:t>ых библиотек (муниципальная библиотека, имеющая статус центральной районной библиотеки или центральной городской библиотеки, в том числе входящая в централизованную библиотечную систему, осуществляющая функции, определенные в пункте 2 статьи 20 Федеральног</w:t>
      </w:r>
      <w:r>
        <w:t>о закона от 29 декабря 1994 года N 78-ФЗ "О библиотечном деле").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43" w:name="P5626"/>
      <w:bookmarkEnd w:id="43"/>
      <w:r>
        <w:t>8. Предельный уровень софинансирования Томской областью расходных обязательств муниципальных образований - получателей Субсидии по осуществлению полномочий органов местного самоуправления в о</w:t>
      </w:r>
      <w:r>
        <w:t>бласти культуры в целях достижения результата Субсидии составляет 97 (девяносто семь) процентов.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Уровень софинансирования из областного бюджета для муниципального образования Томской области в размере, не превышающем предельный уровень софинансирования из </w:t>
      </w:r>
      <w:r>
        <w:t>областного бюджета,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9. Субсидия предоставляется в пределах бюджетных ассигнований, предусмотренных законом Томской области об областном бюджете на текущий финансовый год и плановый период (сводной бюджетной росписью областного</w:t>
      </w:r>
      <w:r>
        <w:t xml:space="preserve"> бюджета) на год предоставления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В случае уточнения потребности муниципальных образований в Субсидии внесение изменений в распределение Субсидии между муниципальными образованиями осуществляется главным распорядителем средств областного бюджета в </w:t>
      </w:r>
      <w:r>
        <w:t>пределах общего объема Субсидии путем внесения изменений в сводную бюджетную роспись без внесения изменений в закон Томской области об областном бюджете на текущий финансовый год и плановый период.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44" w:name="P5630"/>
      <w:bookmarkEnd w:id="44"/>
      <w:r>
        <w:t>10. Показателем результата использования субсидии является</w:t>
      </w:r>
      <w:r>
        <w:t xml:space="preserve"> "Переоснащены муниципальные библиотеки по модельному стандарту" (единиц).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Значение показателя результата предоставления субсидии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11. Субсидия подлежит возврату в областной бюджет из средств местного бюджета в случаях: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неце</w:t>
      </w:r>
      <w:r>
        <w:t>левого использования средств Субсидии - в размере использованных не по назначению средств;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оплаты из средств Субсидии в доход местного бюджета начисленной неустойки (штрафа, пени), в случае уменьшения поставщику (подрядчику, исполнителю) суммы оплаты на сумму неустойки, при просрочке исполнения поставщиком (подрядчиком, исполнителем) обязател</w:t>
      </w:r>
      <w:r>
        <w:t>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неэффективного использования Су</w:t>
      </w:r>
      <w:r>
        <w:t>бсидии, в том числе оплаты выполненных работ, не соответствующих требованиям правовых актов;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4) недостижения значений показателя результата использования Субсидии - в размере средств, рассчитываемых в соответствии с </w:t>
      </w:r>
      <w:hyperlink w:anchor="P5643" w:tooltip="13. В случае если муниципальным образованием по состоянию на 31 декабря года предоставления Субсидии не достигнут показатель результата использования Субсидии, предусмотренный пунктом 10 настоящего Порядка, объем средств, подлежащий возврату из местного бюджет">
        <w:r>
          <w:rPr>
            <w:color w:val="0000FF"/>
          </w:rPr>
          <w:t>пу</w:t>
        </w:r>
        <w:r>
          <w:rPr>
            <w:color w:val="0000FF"/>
          </w:rPr>
          <w:t>нктом 13</w:t>
        </w:r>
      </w:hyperlink>
      <w:r>
        <w:t xml:space="preserve"> настоящего Порядка;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5) несоблюдения уровня софинансирования на достижение результата предоставления Субсидии, предусмотренного </w:t>
      </w:r>
      <w:hyperlink w:anchor="P5626" w:tooltip="8. Предельный уровень софинансирования Томской областью расходных обязательств муниципальных образований - получателей Субсидии по осуществлению полномочий органов местного самоуправления в области культуры в целях достижения результата Субсидии составляет 97 ">
        <w:r>
          <w:rPr>
            <w:color w:val="0000FF"/>
          </w:rPr>
          <w:t>пунктом 8</w:t>
        </w:r>
      </w:hyperlink>
      <w:r>
        <w:t xml:space="preserve"> Порядка, - в размере средств, рассчитываемых в процентном отношении проп</w:t>
      </w:r>
      <w:r>
        <w:t>орционально размеру фактически обеспеченного софинансирования;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6) непредставления отчетов согласно </w:t>
      </w:r>
      <w:hyperlink w:anchor="P5614" w:tooltip="2) заключение соглашения о предоставлении из областного бюджета Субсидии местному бюджету (далее - Соглашение) в соответствии с типовой формой, установленной Министерством финансов Российской Федерации, с использованием государственной интегрированной информац">
        <w:r>
          <w:rPr>
            <w:color w:val="0000FF"/>
          </w:rPr>
          <w:t>подпункту 2) пункта 6</w:t>
        </w:r>
      </w:hyperlink>
      <w:r>
        <w:t xml:space="preserve"> настоящего Порядка - в размере средств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12. Возврат Субсидии в областной бюджет осуществ</w:t>
      </w:r>
      <w:r>
        <w:t>ляется в следующем порядке: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Субсидии, установленных настоящим Порядком, Департамент по культуре Томской области в течение 10 дней со дня установления факта нарушения предоставления Субсидии напр</w:t>
      </w:r>
      <w:r>
        <w:t>авляет муниципальному образованию письменное уведомление о возврате суммы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в течение тридцати дней со дня получения письменного уведомления о возврате суммы Субсидии муниципальное образование осуществляет возврат суммы Субсидии в областной бюдж</w:t>
      </w:r>
      <w:r>
        <w:t>ет по платежным реквизитам, указанным в уведомлении, или направляет в адрес Департамента по культуре Томской области ответ с мотивированным отказом от возврата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</w:t>
      </w:r>
      <w:r>
        <w:t>дия подлежит взысканию в судебном порядке.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45" w:name="P5643"/>
      <w:bookmarkEnd w:id="45"/>
      <w:r>
        <w:t xml:space="preserve">13. В случае если муниципальным образованием по состоянию на 31 декабря года предоставления Субсидии не достигнут показатель результата использования Субсидии, предусмотренный </w:t>
      </w:r>
      <w:hyperlink w:anchor="P5630" w:tooltip="10. Показателем результата использования субсидии является &quot;Переоснащены муниципальные библиотеки по модельному стандарту&quot; (единиц).">
        <w:r>
          <w:rPr>
            <w:color w:val="0000FF"/>
          </w:rPr>
          <w:t>пунктом 10</w:t>
        </w:r>
      </w:hyperlink>
      <w:r>
        <w:t xml:space="preserve"> настоящего Порядка, объем средств, подлежащий возврату из местного бюджета в областной бюджет в срок до 1 июня год</w:t>
      </w:r>
      <w:r>
        <w:t>а, следующего за годом предоставления субсидии (Vвозврата), рассчитывается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V</w:t>
      </w:r>
      <w:r>
        <w:rPr>
          <w:vertAlign w:val="subscript"/>
        </w:rPr>
        <w:t>T</w:t>
      </w:r>
      <w:r>
        <w:t xml:space="preserve"> x (1 - Т / S) x 0,1,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T</w:t>
      </w:r>
      <w:r>
        <w:t xml:space="preserve"> - размер Субсидии, предоставленный местному бюджету;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 - фактически достигнутое значение результата использования Субсидии на отчетную дату;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S - значение результата использования Субсидии, установленное Соглашением.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1"/>
      </w:pPr>
      <w:r>
        <w:t>Приложение N 11</w:t>
      </w:r>
    </w:p>
    <w:p w:rsidR="003451F7" w:rsidRDefault="00464F58">
      <w:pPr>
        <w:pStyle w:val="ConsPlusNormal0"/>
        <w:jc w:val="right"/>
      </w:pPr>
      <w:r>
        <w:t>к государственной программе</w:t>
      </w:r>
    </w:p>
    <w:p w:rsidR="003451F7" w:rsidRDefault="00464F58">
      <w:pPr>
        <w:pStyle w:val="ConsPlusNormal0"/>
        <w:jc w:val="right"/>
      </w:pPr>
      <w:r>
        <w:t>"Развитие культуры в Томской области"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ПОРЯДОК</w:t>
      </w:r>
    </w:p>
    <w:p w:rsidR="003451F7" w:rsidRDefault="00464F58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3451F7" w:rsidRDefault="00464F58">
      <w:pPr>
        <w:pStyle w:val="ConsPlusTitle0"/>
        <w:jc w:val="center"/>
      </w:pPr>
      <w:r>
        <w:t>НА ТЕХНИЧЕСКОЕ ОСНАЩЕНИЕ МУНИЦИПАЛЬНЫХ МУЗЕЕВ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субсидий местным бюджетам на техническое оснащение муниципальных музеев в</w:t>
      </w:r>
      <w:r>
        <w:t xml:space="preserve"> рамках государственной программы "Развитие культуры в Томской области" (далее - Субсидия).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46" w:name="P5664"/>
      <w:bookmarkEnd w:id="46"/>
      <w:r>
        <w:t>2. Целевым назначением Субсидии является софинансирование расходных обязательств муниципальных образований Томской области, возникающих при реализации мероприятий м</w:t>
      </w:r>
      <w:r>
        <w:t>униципальных программ, предусматривающих техническое оснащение муниципальных музеев (далее - мероприятия) по следующим направлениям: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приобретение оборудования и технических средств, необходимых для осуществления экспозиционно-выставочной деятельности (в</w:t>
      </w:r>
      <w:r>
        <w:t>ключая доставку, погрузочно-разгрузочные работы, монтаж, установку, а также пусконаладочные работы);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2) приобретение оборудования и технических средств, необходимых для обеспечения сохранности и хранения музейных предметов (фондовое оборудование) (включая </w:t>
      </w:r>
      <w:r>
        <w:t>доставку, монтаж, установку, погрузочно-разгрузочные работы, а также пусконаладочные работы);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приобретение оборудования и технических средств, необходимых для обеспечения открытого хранения музейных предметов (включая доставку, монтаж, установку, погруз</w:t>
      </w:r>
      <w:r>
        <w:t>очно-разгрузочные работы, а также пусконаладочные работы);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приобретение оборудования и технических средств, необходимых для осуществления уставной деятельности, включая автоматизированные билетные системы, автоматизированные системы учета музейных предм</w:t>
      </w:r>
      <w:r>
        <w:t>етов, а также специализированное оборудование для работы с посетителями с ограниченными возможностями здоровья (включая доставку, монтаж, установку, погрузочно-разгрузочные работы, а также пусконаладочные работы).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Для целей настоящего Порядка под муниципал</w:t>
      </w:r>
      <w:r>
        <w:t>ьными музеями понимаются некоммерческие учреждения культуры, созданные муниципальными образованиями для хранения, изучения и публичного представления музейных предметов и музейных коллекций, включенных в состав Музейного фонда Российской Федерации, зарегис</w:t>
      </w:r>
      <w:r>
        <w:t>трированные в реестре музеев Государственного каталога Музейного фонда Российской Федерации.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3. Критериями отбора муниципальных образований Томской области являются: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наличие на территории муниципального образования муниципальных музеев;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наличие регис</w:t>
      </w:r>
      <w:r>
        <w:t>трации муниципального музея, техническое оснащение которого планируется за счет средств Субсидии, в реестре музеев федеральной государственной информационной системы Государственного каталога музейного фонда.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4. Субсидия по мероприятиям, предусмотренным </w:t>
      </w:r>
      <w:hyperlink w:anchor="P5664" w:tooltip="2. Целевым назначением Субсидии является софинансирование расходных обязательств муниципальных образований Томской области, возникающих при реализации мероприятий муниципальных программ, предусматривающих техническое оснащение муниципальных музеев (далее - мер">
        <w:r>
          <w:rPr>
            <w:color w:val="0000FF"/>
          </w:rPr>
          <w:t>пунктом 2</w:t>
        </w:r>
      </w:hyperlink>
      <w:r>
        <w:t xml:space="preserve"> настоящего Порядка, предоставляется на конкурсной основе (далее - Конкурсный отбор).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Муниципальные образования определяются по результатам Конкурсного отбора, проводимого Министерством культуры Российской Федер</w:t>
      </w:r>
      <w:r>
        <w:t>ации.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Условием Конкурсного отбора является наличие заявки на участие в Конкурсном отборе.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5. Перечень документов, предоставляемых муниципальными образованиями для участия в Конкурсном отборе по мероприятиям, предусмотренным </w:t>
      </w:r>
      <w:hyperlink w:anchor="P5664" w:tooltip="2. Целевым назначением Субсидии является софинансирование расходных обязательств муниципальных образований Томской области, возникающих при реализации мероприятий муниципальных программ, предусматривающих техническое оснащение муниципальных музеев (далее - мер">
        <w:r>
          <w:rPr>
            <w:color w:val="0000FF"/>
          </w:rPr>
          <w:t>пунктом 2</w:t>
        </w:r>
      </w:hyperlink>
      <w:r>
        <w:t xml:space="preserve"> настоящего Порядка: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заявка на участие в Конкурсном отборе;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пояснительная записка;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справка о потребности в финансировании проектов муниципальных образований на техническое оснащение муниципальных музеев;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заявка о перечислении Суб</w:t>
      </w:r>
      <w:r>
        <w:t>сидии на очередной финансовый год;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5) гарантийное письмо муниципального образования об обязательствах по софинансированию мероприятий;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6) утвержденная муниципальная программа (в случае если на день подачи документов муниципальная программа еще не утвержден</w:t>
      </w:r>
      <w:r>
        <w:t>а, проект муниципальной программы), в рамках реализации которой планируется финансирование мероприятий.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6. Условия предоставления Субсидии местному бюджету: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предоставляетс</w:t>
      </w:r>
      <w:r>
        <w:t>я Субсидия, в объеме, необходимом для их исполнения, включая размер планируемой к предоставлению из бюджета Томской области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заключение соглашения о предоставлении из областного бюджета Субсидии местному бюджету (далее - Соглашение) в соответст</w:t>
      </w:r>
      <w:r>
        <w:t>вии с типовой формой, установленной Министерством финансов Российской Федерации, с использованием государственной интегрированной информационной системы управления общественными финансами "Электронный бюджет", предусматривающего обязательства муниципальног</w:t>
      </w:r>
      <w:r>
        <w:t>о образования Томской области по исполнению расходных обязательств, в целях софинансирования которых предоставляется Субсидия, и ответственность за неисполнение предусмотренных Соглашением обязательств;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наличие утвержденной муниципальной программы, вклю</w:t>
      </w:r>
      <w:r>
        <w:t>чающей мероприятие, в целях софинансирования которого предоставляется Субсидия;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наличие муниципального правового акта, устанавливающего расходное обязательство муниципального образования Томской области, на исполнение которого предоставляется Субсидия;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7. Методика расчета Субсидии местному бюджету (далее - Методика расчета):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Si = S / C x Ci,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Si - объем (размер) Субсидии i-му муниципальному образованию Томской области на софинансирование проекта, отобранного по итогам проведения Конкурсного отбора;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Ci - сметная стоимость проекта, отобранного по итогам проведения Конкурсного отбора, i-го муниципального образования Томской области в части предполагаемого финансирования объекта за счет областного бюджета;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S - общий объем средств, предусмотренных в обла</w:t>
      </w:r>
      <w:r>
        <w:t>стном бюджете на техническое оснащение муниципальных музеев;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C - общая сметная стоимость проектов, отобранных по итогам проведения Конкурсного отбора, в части предполагаемого финансирования объектов за счет областного бюджета.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47" w:name="P5696"/>
      <w:bookmarkEnd w:id="47"/>
      <w:r>
        <w:t>8. Показателем результата исп</w:t>
      </w:r>
      <w:r>
        <w:t>ользования Субсидии является "Технически оснащены муниципальные музеи" (единиц).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9. Субсидия предоставляется в пределах бюджетных ассигнований, предусмотренных законом Томской области об областном бюджете на текущий финансовый год и плановый период (сводной бюджетной росписью областного бюджета) на год предоставления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В случае</w:t>
      </w:r>
      <w:r>
        <w:t xml:space="preserve"> уточнения потребности муниципальных образований в Субсидии внесение изменений в распределение Субсидии между муниципальными образованиями осуществляется главным распорядителем средств областного бюджета в пределах общего объема Субсидии путем внесения изм</w:t>
      </w:r>
      <w:r>
        <w:t>енений в бюджетную роспись без внесения изменений в закон Томской области об областном бюджете на текущий финансовый год и плановый период.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48" w:name="P5700"/>
      <w:bookmarkEnd w:id="48"/>
      <w:r>
        <w:t>10. Предельный уровень софинансирования Томской областью расходных обязательств муниципальных образований - получате</w:t>
      </w:r>
      <w:r>
        <w:t>лей Субсидии по осуществлению полномочий органов местного самоуправления в области культуры в целях достижения результата Субсидии составляет 95 (девяносто пять) процентов.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Уровень софинансирования из областного бюджета для муниципального образования в раз</w:t>
      </w:r>
      <w:r>
        <w:t>мере, не превышающем предельный уровень софинансирования из областного бюджета,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11. Предоставление Субсидии местному бюджету осуществляется на основании Соглашения.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Соглашение и дополнительные соглашения к нему, предусматриваю</w:t>
      </w:r>
      <w:r>
        <w:t>щие внесение изменений в Соглашение и его расторжение, заключаются в государственной интегрированной информационной системе управления общественными финансами "Электронный бюджет" в соответствии с типовыми формами, утвержденными Министерством финансов Росс</w:t>
      </w:r>
      <w:r>
        <w:t>ийской Федерации.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49" w:name="P5704"/>
      <w:bookmarkEnd w:id="49"/>
      <w:r>
        <w:t>12. Муниципальное образование размещает в сроки, установленные соглашением, в государственной интегрированной информационной системе управления общественными финансами "Электронный бюджет" отчетность об осуществлении расходов бюджета муни</w:t>
      </w:r>
      <w:r>
        <w:t>ципального образования, в целях софинансирования которых предоставляется Субсидия, а также отчетность о достижении значений результатов использования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13. Субсидия подлежит возврату в областной бюджет из средств местного бюджета в случаях: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неце</w:t>
      </w:r>
      <w:r>
        <w:t>левого использования средств Субсидии - в размере использованных не по назначению средств;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оплаты из средств Субсидии в доход местного бюджета начисленной неустойки (штрафа, пени), в случае уменьшения поставщику (подрядчику, исполнителю) суммы оплаты на</w:t>
      </w:r>
      <w:r>
        <w:t xml:space="preserve"> сумму неустойки, при просрочке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</w:t>
      </w:r>
      <w:r>
        <w:t xml:space="preserve"> исполнителем) обязательств, предусмотренных контрактом;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неэффективного использования Субсидии, в том числе оплаты выполненных работ, не соответствующих требованиям нормативных и правовых актов;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недостижения значений показателя результата использован</w:t>
      </w:r>
      <w:r>
        <w:t xml:space="preserve">ия Субсидии - в размере средств, рассчитываемых в соответствии с </w:t>
      </w:r>
      <w:hyperlink w:anchor="P5716" w:tooltip="15. В случае если муниципальным образованием по состоянию на 31 декабря года предоставления Субсидии не достигнут показатель результата использования Субсидии, предусмотренный пунктом 8 настоящего Порядка, объем средств, подлежащий возврату из местного бюджета">
        <w:r>
          <w:rPr>
            <w:color w:val="0000FF"/>
          </w:rPr>
          <w:t>пунктом 15</w:t>
        </w:r>
      </w:hyperlink>
      <w:r>
        <w:t xml:space="preserve"> настоящего Порядка;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5) несоблюдения уровня софинансирования на достижение результата предоставления Субсидии, предусмотренного </w:t>
      </w:r>
      <w:hyperlink w:anchor="P5700" w:tooltip="10. Предельный уровень софинансирования Томской областью расходных обязательств муниципальных образований - получателей Субсидии по осуществлению полномочий органов местного самоуправления в области культуры в целях достижения результата Субсидии составляет 95">
        <w:r>
          <w:rPr>
            <w:color w:val="0000FF"/>
          </w:rPr>
          <w:t>пунктом 10</w:t>
        </w:r>
      </w:hyperlink>
      <w:r>
        <w:t xml:space="preserve"> Порядка, - в размере средств, рассчитываемых в процентном отношении пропорционально размеру фактически обеспеченного софинансирования;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6) непредставления отчетов согласно </w:t>
      </w:r>
      <w:hyperlink w:anchor="P5704" w:tooltip="12. Муниципальное образование размещает в сроки, установленные соглашением, в государственной интегрированной информационной системе управления общественными финансами &quot;Электронный бюджет&quot; отчетность об осуществлении расходов бюджета муниципального образования">
        <w:r>
          <w:rPr>
            <w:color w:val="0000FF"/>
          </w:rPr>
          <w:t>пункту 12</w:t>
        </w:r>
      </w:hyperlink>
      <w:r>
        <w:t xml:space="preserve"> настоящего Порядка - в размере средств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14. Возврат Субсидии в областной бюджет осуществляется в следующем порядке: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Субсидии, установленных настоящим Порядком, Департамент п</w:t>
      </w:r>
      <w:r>
        <w:t>о культуре Томской области в течение 10 дней со дня установления факта нарушения предоставления Субсидии направляет муниципальному образованию письменное уведомление о возврате суммы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в течение тридцати дней со дня получения письменного уведомл</w:t>
      </w:r>
      <w:r>
        <w:t>ения о возврате суммы Субсидии муниципальное образование осуществляет возврат суммы Субсидии в областной бюджет по платежным реквизитам, указанным в уведомлении, или направляет в адрес Департамента по культуре Томской области ответ с мотивированным отказом</w:t>
      </w:r>
      <w:r>
        <w:t xml:space="preserve"> от возврата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Субсидия подлежит взысканию в судебном порядке.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50" w:name="P5716"/>
      <w:bookmarkEnd w:id="50"/>
      <w:r>
        <w:t xml:space="preserve">15. В случае если муниципальным образованием по состоянию на 31 декабря года предоставления Субсидии не </w:t>
      </w:r>
      <w:r>
        <w:t xml:space="preserve">достигнут показатель результата использования Субсидии, предусмотренный </w:t>
      </w:r>
      <w:hyperlink w:anchor="P5696" w:tooltip="8. Показателем результата использования Субсидии является &quot;Технически оснащены муниципальные музеи&quot; (единиц).">
        <w:r>
          <w:rPr>
            <w:color w:val="0000FF"/>
          </w:rPr>
          <w:t>пунктом 8</w:t>
        </w:r>
      </w:hyperlink>
      <w:r>
        <w:t xml:space="preserve"> настоящего Порядка, объем сре</w:t>
      </w:r>
      <w:r>
        <w:t>дств, подлежащий возврату из местного бюджета в областной бюджет в срок до 1 июня года, следующего за годом предоставления Субсидии (V</w:t>
      </w:r>
      <w:r>
        <w:rPr>
          <w:vertAlign w:val="subscript"/>
        </w:rPr>
        <w:t>возврата</w:t>
      </w:r>
      <w:r>
        <w:t>), рассчитывается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V</w:t>
      </w:r>
      <w:r>
        <w:rPr>
          <w:vertAlign w:val="subscript"/>
        </w:rPr>
        <w:t>субсидии</w:t>
      </w:r>
      <w:r>
        <w:t xml:space="preserve"> x (1 - Т / S) x 0,1,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возврата</w:t>
      </w:r>
      <w:r>
        <w:t xml:space="preserve"> - сумма Субсид</w:t>
      </w:r>
      <w:r>
        <w:t>ии, подлежащая возврату;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местному бюджету в отчетном финансовом году;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 - фактически достигнутое значение результата использования Субсидии и показателя, необходимого для достижения результата использования Субс</w:t>
      </w:r>
      <w:r>
        <w:t>идии, на отчетную дату;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S - плановое значение результата использования Субсидии и показателя, необходимого для достижения результата использования Субсидии.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right"/>
        <w:outlineLvl w:val="1"/>
      </w:pPr>
      <w:r>
        <w:t>Приложение N 12</w:t>
      </w:r>
    </w:p>
    <w:p w:rsidR="003451F7" w:rsidRDefault="00464F58">
      <w:pPr>
        <w:pStyle w:val="ConsPlusNormal0"/>
        <w:jc w:val="right"/>
      </w:pPr>
      <w:r>
        <w:t>к государственной программе</w:t>
      </w:r>
    </w:p>
    <w:p w:rsidR="003451F7" w:rsidRDefault="00464F58">
      <w:pPr>
        <w:pStyle w:val="ConsPlusNormal0"/>
        <w:jc w:val="right"/>
      </w:pPr>
      <w:r>
        <w:t>"Развитие культуры в Томской области"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Title0"/>
        <w:jc w:val="center"/>
      </w:pPr>
      <w:r>
        <w:t>ПОРЯДОК</w:t>
      </w:r>
    </w:p>
    <w:p w:rsidR="003451F7" w:rsidRDefault="00464F58">
      <w:pPr>
        <w:pStyle w:val="ConsPlusTitle0"/>
        <w:jc w:val="center"/>
      </w:pPr>
      <w:r>
        <w:t>ПРЕДОСТАВЛЕНИЯ И РАСПРЕДЕЛЕНИЯ СУБСИДИЙ ИЗ ОБЛАСТНОГО</w:t>
      </w:r>
    </w:p>
    <w:p w:rsidR="003451F7" w:rsidRDefault="00464F58">
      <w:pPr>
        <w:pStyle w:val="ConsPlusTitle0"/>
        <w:jc w:val="center"/>
      </w:pPr>
      <w:r>
        <w:t>БЮДЖЕТА МЕСТНЫМ БЮДЖЕТАМ НА МОДЕРНИЗАЦИЮ МУНИЦИПАЛЬНЫХ</w:t>
      </w:r>
    </w:p>
    <w:p w:rsidR="003451F7" w:rsidRDefault="00464F58">
      <w:pPr>
        <w:pStyle w:val="ConsPlusTitle0"/>
        <w:jc w:val="center"/>
      </w:pPr>
      <w:r>
        <w:t>УЧРЕЖДЕНИЙ КУЛЬТУРЫ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субсидий из областного бюджета местным бюджетам на модернизацию муниципальных учреждений культуры (далее - Субсидия) в рамках регионального проекта "Семейные ценности и инфраструктура к</w:t>
      </w:r>
      <w:r>
        <w:t>ультуры".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51" w:name="P5739"/>
      <w:bookmarkEnd w:id="51"/>
      <w:r>
        <w:t>2. Целевым назначением Субсидии является софинансирование расходных обязательств, возникающих при выполнении полномочий органов местного самоуправления по решению вопросов местного значения, при реализации мероприятий регионального проекта "Семей</w:t>
      </w:r>
      <w:r>
        <w:t>ные ценности и инфраструктура культуры":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модернизация муниципальных библиотек (капитальный ремонт библиотек, находящихся в муниципальной собственности);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модернизация учреждений культурно-досугового типа в населенных пунктах с численностью до 500 тыс.</w:t>
      </w:r>
      <w:r>
        <w:t xml:space="preserve"> чел. (капитальный ремонт учреждений культурно-досугового типа в населенных пунктах с численностью населения до 500 тыс. человек, находящихся в муниципальной собственности).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3. Субсидия по мероприятиям, предусмотренным </w:t>
      </w:r>
      <w:hyperlink w:anchor="P5739" w:tooltip="2. Целевым назначением Субсидии является софинансирование расходных обязательств, возникающих при выполнении полномочий органов местного самоуправления по решению вопросов местного значения, при реализации мероприятий регионального проекта &quot;Семейные ценности и">
        <w:r>
          <w:rPr>
            <w:color w:val="0000FF"/>
          </w:rPr>
          <w:t>пунктом 2</w:t>
        </w:r>
      </w:hyperlink>
      <w:r>
        <w:t xml:space="preserve"> настоящего Порядка, предоставляется на основании критериев отбора муниципальных образований Томской области на модернизацию муниципальных учреждений культуры.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Критерии отбора муниципальных образований Томской области: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наличие объектов муници</w:t>
      </w:r>
      <w:r>
        <w:t>пальной собственности сферы культуры, требующих капитального ремонта: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муниципальных библиотек;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учреждений культурно-досугового типа в населенных пунктах с численностью населения до 500 тыс. человек;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наличие заявки от муниципального образования Томской о</w:t>
      </w:r>
      <w:r>
        <w:t>бласти.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4. Перечень документов, представляемых муниципальными образованиями Томской области в Департамент по культуре Томской области для получения Субсидии: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заявка от муниципального образования Томской области, подготовленная в соответствии с методичес</w:t>
      </w:r>
      <w:r>
        <w:t>кими рекомендациями Министерства культуры Российской Федерации;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копия заключения о соответствии (положительное заключение) проектной документации требованиям технических регламентов (при наличии);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копия муниципальной программы (выписка из муниципальн</w:t>
      </w:r>
      <w:r>
        <w:t>ой программы), утвержденной муниципальным правовым актом, включающей мероприятия по модернизации: муниципальных библиотек, учреждений культурно-досугового типа в населенных пунктах с численностью до 500 тыс. чел. (либо гарантийное письмо, подписанное Главо</w:t>
      </w:r>
      <w:r>
        <w:t>й муниципального образования Томской области, - в случае, если на дату предоставления документов муниципальная программа еще не утверждена), в рамках реализации которой планируется финансирование мероприятий;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документ, подтверждающий наличие в местном б</w:t>
      </w:r>
      <w:r>
        <w:t>юджете (сводной бюджетной росписи местного бюджета) бюджетных ассигнований на исполнение расходного обязательства, в целях софинансирования которого предоставляется Субсидия в году предоставления Субсидии, в объеме, необходимом для его исполнения, или гара</w:t>
      </w:r>
      <w:r>
        <w:t>нтийное письмо, подписанное Главой муниципального образования Томской области, подтверждающее обязательство по выделению бюджетных ассигнований.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5. Условия предоставления Субсидии: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наличие в году предоставления Субсидии в местном бюджете (сводной бюджет</w:t>
      </w:r>
      <w:r>
        <w:t>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предоставляется Субсидия, в объеме, необходимом для их исполнения, включая размер планиру</w:t>
      </w:r>
      <w:r>
        <w:t>емой к предоставлению из бюджета Томской области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52" w:name="P5755"/>
      <w:bookmarkEnd w:id="52"/>
      <w:r>
        <w:t>2) заключение соглашения о предоставлении из областного бюджета Субсидии местному бюджету (далее - Соглашение) в соответствии с типовой формой, установленной Министерством финансов Российской Федер</w:t>
      </w:r>
      <w:r>
        <w:t>ации, с использованием государственной интегрированной информационной системы управления общественными финансами "Электронный бюджет", предусматривающего обязательства муниципального образования Томской области по исполнению расходных обязательств, в целях</w:t>
      </w:r>
      <w:r>
        <w:t xml:space="preserve"> софинансирования которых предоставляется Субсидия, и ответственность за неисполнение предусмотренных Соглашением обязательств.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Муниципальное образование размещает в сроки, установленные соглашением, в государственной интегрированной информационной системе</w:t>
      </w:r>
      <w:r>
        <w:t xml:space="preserve"> управления общественными финансами "Электронный бюджет" отчетность об осуществлении расходов бюджета муниципального образования, в целях софинансирования которых предоставляется Субсидия, а также отчетность о достижении значений результатов использования </w:t>
      </w:r>
      <w:r>
        <w:t>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наличие утвержденной муниципальной программы (выписка из муниципальной программы), включающей мероприятие, в целях софинансирования которого предоставляется Субсидия;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наличие муниципального правового акта, устанавливающего расходное обязате</w:t>
      </w:r>
      <w:r>
        <w:t>льство муниципального образования Томской области, на исполнение которого предоставляется Субсидия.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53" w:name="P5759"/>
      <w:bookmarkEnd w:id="53"/>
      <w:r>
        <w:t>6. Показатели результата использования Субсидии: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проведена модернизация муниципальных библиотек, единиц;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проведена модернизация учреждений культурно-досугового типа в населенных пунктах с численностью до 500 тыс. чел., единиц.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7. Методика расчета Субсидии: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Объем Субсидии бю</w:t>
      </w:r>
      <w:r>
        <w:t>джету i-го муниципального образования Томской области (Ci) определяется и перераспределяется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Ci = Bj x Дj,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 xml:space="preserve">Bj - стоимость проведения на территории i-го муниципального образования Томской области мероприятий, предусмотренных в </w:t>
      </w:r>
      <w:hyperlink w:anchor="P5739" w:tooltip="2. Целевым назначением Субсидии является софинансирование расходных обязательств, возникающих при выполнении полномочий органов местного самоуправления по решению вопросов местного значения, при реализации мероприятий регионального проекта &quot;Семейные ценности и">
        <w:r>
          <w:rPr>
            <w:color w:val="0000FF"/>
          </w:rPr>
          <w:t>пункте 2</w:t>
        </w:r>
      </w:hyperlink>
      <w:r>
        <w:t xml:space="preserve"> настоящего Порядка, j-го объекта муниципальной собственности в соответствии с положительным заключением о проверке достоверности определения сметной стоимости объектов капитального строительства;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Дj - предельн</w:t>
      </w:r>
      <w:r>
        <w:t>ый уровень софинансирования Томской областью (в процентах) объема расходного обязательства i-го муниципального образования Томской области, на софинансирование которого предоставляется Субсидия.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54" w:name="P5770"/>
      <w:bookmarkEnd w:id="54"/>
      <w:r>
        <w:t>8. Предельный уровень софинансирования Томской областью объем</w:t>
      </w:r>
      <w:r>
        <w:t>а расходного обязательства муниципального образования Томской области, на софинансирование которого предоставляется Субсидия на капитальный ремонт объектов муниципальной собственности, составляет 95 (девяносто пять) процентов.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Уровень софинансирования на к</w:t>
      </w:r>
      <w:r>
        <w:t>апитальный ремонт объектов муниципальной собственности из областного бюджета для муниципального образования Томской области в размере, не превышающем предельный уровень софинансирования из областного бюджета, устанавливается в Соглашении.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9. Случаи и поряд</w:t>
      </w:r>
      <w:r>
        <w:t>ок внесения изменений в распределение объемов Субсидий местным бюджетам без внесения изменений в закон об областном бюджете на текущий финансовый год и плановый период: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изменения в распределение объемов Субсидий местным бюджетам в пределах общего объема, п</w:t>
      </w:r>
      <w:r>
        <w:t>редусмотренного законом Томской области об областном бюджете (сводной бюджетной росписью), вносятся в случае: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изменения исходных показателей, используемых для расчета Субсидий, выделяемых местным бюджетам;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перераспределения экономии средств Субсидии,</w:t>
      </w:r>
      <w:r>
        <w:t xml:space="preserve"> образовавшейся по итогам проведения электронных торгов и (или) по результатам выполненных и принятых работ.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10. Субсидия подлежит возврату в областной бюджет из средств местного бюджета в случаях: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нецелевого использования средств Субсидии - в размере и</w:t>
      </w:r>
      <w:r>
        <w:t>спользованных не по назначению средств;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оплаты из средств Субсидии в доход местного бюджета начисленной неустойки (штрафа, пени), в случае уменьшения поставщику (подрядчику, исполнителю) суммы оплаты на сумму неустойки, при просрочке исполнения поставщи</w:t>
      </w:r>
      <w:r>
        <w:t>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</w:t>
      </w:r>
      <w:r>
        <w:t>ктом;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неэффективного использования Субсидии, в том числе оплаты выполненных работ, не соответствующих требованиям нормативных и правовых актов;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4) недостижения значений показателей результатов использования Субсидии - в размере средств, рассчитываемых в</w:t>
      </w:r>
      <w:r>
        <w:t xml:space="preserve"> соответствии с </w:t>
      </w:r>
      <w:hyperlink w:anchor="P5787" w:tooltip="12. В случае если муниципальным образованием по состоянию на 31 декабря года предоставления Субсидии допущены нарушения обязательств по достижению значений показателей результатов использования Субсидии согласно пункту 6 настоящего Порядка и в срок до первой д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5) несоблюдения уровня софинансирования на достижение результата предоставления Субсидии, предусмотренного </w:t>
      </w:r>
      <w:hyperlink w:anchor="P5770" w:tooltip="8. Предельный уровень софинансирования Томской областью объема расходного обязательства муниципального образования Томской области, на софинансирование которого предоставляется Субсидия на капитальный ремонт объектов муниципальной собственности, составляет 95 ">
        <w:r>
          <w:rPr>
            <w:color w:val="0000FF"/>
          </w:rPr>
          <w:t>пунктом 8</w:t>
        </w:r>
      </w:hyperlink>
      <w:r>
        <w:t xml:space="preserve"> Порядка, - в размере средств, расс</w:t>
      </w:r>
      <w:r>
        <w:t>читываемых в процентном отношении пропорционально размеру фактически обеспеченного софинансирования;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 xml:space="preserve">6) непредставления отчетов согласно </w:t>
      </w:r>
      <w:hyperlink w:anchor="P5755" w:tooltip="2) заключение соглашения о предоставлении из областного бюджета Субсидии местному бюджету (далее - Соглашение) в соответствии с типовой формой, установленной Министерством финансов Российской Федерации, с использованием государственной интегрированной информац">
        <w:r>
          <w:rPr>
            <w:color w:val="0000FF"/>
          </w:rPr>
          <w:t>подпункту 2 пункта 5</w:t>
        </w:r>
      </w:hyperlink>
      <w:r>
        <w:t xml:space="preserve"> настоящего Порядка - в размере средств Субсидии.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11. Возврат</w:t>
      </w:r>
      <w:r>
        <w:t xml:space="preserve"> Субсидии в областной бюджет осуществляется в следующем порядке: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1) по результатам проведенных проверок условий предоставления Субсидии, установленных настоящим Порядком, Департамент по культуре Томской области в течение 10 дней со дня установления факта н</w:t>
      </w:r>
      <w:r>
        <w:t>арушения предоставления Субсидии направляет муниципальному образованию письменное уведомление о возврате суммы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2) в течение тридцати дней со дня получения письменного уведомления о возврате суммы Субсидии муниципальное образование осуществляет во</w:t>
      </w:r>
      <w:r>
        <w:t>зврат суммы Субсидии в областной бюджет по платежным реквизитам, указанным в уведомлении, или направляет в адрес Департамента по культуре Томской области ответ с мотивированным отказом от возврата Субсидии;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3) в случае отказа муниципального образования от добровольного возврата Субсидии Субсидия подлежит взысканию в судебном порядке.</w:t>
      </w:r>
    </w:p>
    <w:p w:rsidR="003451F7" w:rsidRDefault="00464F58">
      <w:pPr>
        <w:pStyle w:val="ConsPlusNormal0"/>
        <w:spacing w:before="240"/>
        <w:ind w:firstLine="540"/>
        <w:jc w:val="both"/>
      </w:pPr>
      <w:bookmarkStart w:id="55" w:name="P5787"/>
      <w:bookmarkEnd w:id="55"/>
      <w:r>
        <w:t>12. В случае если муниципальным образованием по состоянию на 31 декабря года предоставления Субсидии допущены нарушения обязате</w:t>
      </w:r>
      <w:r>
        <w:t xml:space="preserve">льств по достижению значений показателей результатов использования Субсидии согласно </w:t>
      </w:r>
      <w:hyperlink w:anchor="P5759" w:tooltip="6. Показатели результата использования Субсидии:">
        <w:r>
          <w:rPr>
            <w:color w:val="0000FF"/>
          </w:rPr>
          <w:t>пункту 6</w:t>
        </w:r>
      </w:hyperlink>
      <w:r>
        <w:t xml:space="preserve"> настоящего Порядка и в срок до первой даты представления отчетности о достижении</w:t>
      </w:r>
      <w:r>
        <w:t xml:space="preserve"> значений показателей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из местного бюджета в областной бюджет в срок до </w:t>
      </w:r>
      <w:r>
        <w:t>1 июня года, следующего за годом предоставления Субсидии (Vвозврата), рассчитывается по следующей формуле: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V</w:t>
      </w:r>
      <w:r>
        <w:rPr>
          <w:vertAlign w:val="subscript"/>
        </w:rPr>
        <w:t>субсидии</w:t>
      </w:r>
      <w:r>
        <w:t xml:space="preserve"> x (1 - Т / S) x 0,1, где:</w:t>
      </w:r>
    </w:p>
    <w:p w:rsidR="003451F7" w:rsidRDefault="003451F7">
      <w:pPr>
        <w:pStyle w:val="ConsPlusNormal0"/>
        <w:jc w:val="both"/>
      </w:pPr>
    </w:p>
    <w:p w:rsidR="003451F7" w:rsidRDefault="00464F58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возврата</w:t>
      </w:r>
      <w:r>
        <w:t xml:space="preserve"> - сумма Субсидии, подлежащая возврату;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субсидии</w:t>
      </w:r>
      <w:r>
        <w:t xml:space="preserve"> - размер Субсидии, предоставленной местн</w:t>
      </w:r>
      <w:r>
        <w:t>ому бюджету в отчетном финансовом году;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Т - фактически достигнутое значение результата использования Субсидии и показателя, необходимого для достижения результата использования Субсидии, на отчетную дату;</w:t>
      </w:r>
    </w:p>
    <w:p w:rsidR="003451F7" w:rsidRDefault="00464F58">
      <w:pPr>
        <w:pStyle w:val="ConsPlusNormal0"/>
        <w:spacing w:before="240"/>
        <w:ind w:firstLine="540"/>
        <w:jc w:val="both"/>
      </w:pPr>
      <w:r>
        <w:t>S - плановое значение результата использования Субс</w:t>
      </w:r>
      <w:r>
        <w:t>идии и показателя, необходимого для достижения результата использования Субсидии.</w:t>
      </w: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jc w:val="both"/>
      </w:pPr>
    </w:p>
    <w:p w:rsidR="003451F7" w:rsidRDefault="003451F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451F7">
      <w:headerReference w:type="default" r:id="rId77"/>
      <w:footerReference w:type="default" r:id="rId78"/>
      <w:headerReference w:type="first" r:id="rId79"/>
      <w:footerReference w:type="first" r:id="rId8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58" w:rsidRDefault="00464F58">
      <w:r>
        <w:separator/>
      </w:r>
    </w:p>
  </w:endnote>
  <w:endnote w:type="continuationSeparator" w:id="0">
    <w:p w:rsidR="00464F58" w:rsidRDefault="0046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5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5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45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54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54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45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43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45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69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45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58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5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72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5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70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73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45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77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45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73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45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108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108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5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45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5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116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5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109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111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45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115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45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116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5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162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162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5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120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45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45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5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5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45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3451F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451F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451F7" w:rsidRDefault="00464F5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451F7" w:rsidRDefault="00464F5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451F7" w:rsidRDefault="00464F5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86A2D"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3451F7" w:rsidRDefault="00464F5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58" w:rsidRDefault="00464F58">
      <w:r>
        <w:separator/>
      </w:r>
    </w:p>
  </w:footnote>
  <w:footnote w:type="continuationSeparator" w:id="0">
    <w:p w:rsidR="00464F58" w:rsidRDefault="00464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45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45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</w:t>
          </w:r>
          <w:r>
            <w:rPr>
              <w:rFonts w:ascii="Tahoma" w:hAnsi="Tahoma" w:cs="Tahoma"/>
              <w:sz w:val="16"/>
              <w:szCs w:val="16"/>
            </w:rPr>
            <w:t>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45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45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</w:t>
          </w:r>
          <w:r>
            <w:rPr>
              <w:rFonts w:ascii="Tahoma" w:hAnsi="Tahoma" w:cs="Tahoma"/>
              <w:sz w:val="16"/>
              <w:szCs w:val="16"/>
            </w:rPr>
            <w:t xml:space="preserve">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45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45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45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45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45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</w:t>
          </w:r>
          <w:r>
            <w:rPr>
              <w:rFonts w:ascii="Tahoma" w:hAnsi="Tahoma" w:cs="Tahoma"/>
              <w:sz w:val="16"/>
              <w:szCs w:val="16"/>
            </w:rPr>
            <w:t>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</w:t>
          </w:r>
          <w:r>
            <w:rPr>
              <w:rFonts w:ascii="Tahoma" w:hAnsi="Tahoma" w:cs="Tahoma"/>
              <w:sz w:val="16"/>
              <w:szCs w:val="16"/>
            </w:rPr>
            <w:t>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45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45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45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45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45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</w:t>
          </w:r>
          <w:r>
            <w:rPr>
              <w:rFonts w:ascii="Tahoma" w:hAnsi="Tahoma" w:cs="Tahoma"/>
              <w:sz w:val="16"/>
              <w:szCs w:val="16"/>
            </w:rPr>
            <w:t>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45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45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45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45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45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45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45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45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</w:t>
          </w:r>
          <w:r>
            <w:rPr>
              <w:rFonts w:ascii="Tahoma" w:hAnsi="Tahoma" w:cs="Tahoma"/>
              <w:sz w:val="16"/>
              <w:szCs w:val="16"/>
            </w:rPr>
            <w:t>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45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45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3451F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451F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451F7" w:rsidRDefault="00464F5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347а</w:t>
          </w:r>
          <w:r>
            <w:rPr>
              <w:rFonts w:ascii="Tahoma" w:hAnsi="Tahoma" w:cs="Tahoma"/>
              <w:sz w:val="16"/>
              <w:szCs w:val="16"/>
            </w:rPr>
            <w:br/>
            <w:t>(ред</w:t>
          </w:r>
          <w:r>
            <w:rPr>
              <w:rFonts w:ascii="Tahoma" w:hAnsi="Tahoma" w:cs="Tahoma"/>
              <w:sz w:val="16"/>
              <w:szCs w:val="16"/>
            </w:rPr>
            <w:t>. от 06.03.2026)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3451F7" w:rsidRDefault="00464F5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3451F7" w:rsidRDefault="003451F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451F7" w:rsidRDefault="003451F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F7"/>
    <w:rsid w:val="003451F7"/>
    <w:rsid w:val="00464F58"/>
    <w:rsid w:val="0098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86A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86A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9" Type="http://schemas.openxmlformats.org/officeDocument/2006/relationships/image" Target="media/image2.wmf"/><Relationship Id="rId21" Type="http://schemas.openxmlformats.org/officeDocument/2006/relationships/header" Target="header4.xml"/><Relationship Id="rId34" Type="http://schemas.openxmlformats.org/officeDocument/2006/relationships/footer" Target="footer10.xml"/><Relationship Id="rId42" Type="http://schemas.openxmlformats.org/officeDocument/2006/relationships/footer" Target="footer13.xml"/><Relationship Id="rId47" Type="http://schemas.openxmlformats.org/officeDocument/2006/relationships/header" Target="header16.xml"/><Relationship Id="rId50" Type="http://schemas.openxmlformats.org/officeDocument/2006/relationships/footer" Target="footer17.xml"/><Relationship Id="rId55" Type="http://schemas.openxmlformats.org/officeDocument/2006/relationships/header" Target="header20.xml"/><Relationship Id="rId63" Type="http://schemas.openxmlformats.org/officeDocument/2006/relationships/header" Target="header24.xml"/><Relationship Id="rId68" Type="http://schemas.openxmlformats.org/officeDocument/2006/relationships/image" Target="media/image7.wmf"/><Relationship Id="rId76" Type="http://schemas.openxmlformats.org/officeDocument/2006/relationships/image" Target="media/image15.wmf"/><Relationship Id="rId7" Type="http://schemas.openxmlformats.org/officeDocument/2006/relationships/image" Target="media/image1.png"/><Relationship Id="rId71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9" Type="http://schemas.openxmlformats.org/officeDocument/2006/relationships/header" Target="header8.xml"/><Relationship Id="rId11" Type="http://schemas.openxmlformats.org/officeDocument/2006/relationships/hyperlink" Target="http://pravo.gov.ru/" TargetMode="Externa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header" Target="header12.xml"/><Relationship Id="rId40" Type="http://schemas.openxmlformats.org/officeDocument/2006/relationships/image" Target="media/image3.wmf"/><Relationship Id="rId45" Type="http://schemas.openxmlformats.org/officeDocument/2006/relationships/header" Target="header15.xml"/><Relationship Id="rId53" Type="http://schemas.openxmlformats.org/officeDocument/2006/relationships/header" Target="header19.xml"/><Relationship Id="rId58" Type="http://schemas.openxmlformats.org/officeDocument/2006/relationships/footer" Target="footer21.xml"/><Relationship Id="rId66" Type="http://schemas.openxmlformats.org/officeDocument/2006/relationships/image" Target="media/image5.wmf"/><Relationship Id="rId74" Type="http://schemas.openxmlformats.org/officeDocument/2006/relationships/image" Target="media/image13.wmf"/><Relationship Id="rId79" Type="http://schemas.openxmlformats.org/officeDocument/2006/relationships/header" Target="header26.xml"/><Relationship Id="rId5" Type="http://schemas.openxmlformats.org/officeDocument/2006/relationships/footnotes" Target="footnotes.xml"/><Relationship Id="rId61" Type="http://schemas.openxmlformats.org/officeDocument/2006/relationships/header" Target="header23.xml"/><Relationship Id="rId82" Type="http://schemas.openxmlformats.org/officeDocument/2006/relationships/theme" Target="theme/theme1.xml"/><Relationship Id="rId10" Type="http://schemas.openxmlformats.org/officeDocument/2006/relationships/hyperlink" Target="http://pravo.gov.ru/" TargetMode="External"/><Relationship Id="rId19" Type="http://schemas.openxmlformats.org/officeDocument/2006/relationships/header" Target="header3.xml"/><Relationship Id="rId31" Type="http://schemas.openxmlformats.org/officeDocument/2006/relationships/header" Target="header9.xml"/><Relationship Id="rId44" Type="http://schemas.openxmlformats.org/officeDocument/2006/relationships/footer" Target="footer14.xml"/><Relationship Id="rId52" Type="http://schemas.openxmlformats.org/officeDocument/2006/relationships/footer" Target="footer18.xml"/><Relationship Id="rId60" Type="http://schemas.openxmlformats.org/officeDocument/2006/relationships/footer" Target="footer22.xml"/><Relationship Id="rId65" Type="http://schemas.openxmlformats.org/officeDocument/2006/relationships/image" Target="media/image4.wmf"/><Relationship Id="rId73" Type="http://schemas.openxmlformats.org/officeDocument/2006/relationships/image" Target="media/image12.wmf"/><Relationship Id="rId78" Type="http://schemas.openxmlformats.org/officeDocument/2006/relationships/footer" Target="footer25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://pravo.gov.ru/" TargetMode="External"/><Relationship Id="rId22" Type="http://schemas.openxmlformats.org/officeDocument/2006/relationships/footer" Target="footer4.xml"/><Relationship Id="rId27" Type="http://schemas.openxmlformats.org/officeDocument/2006/relationships/header" Target="header7.xml"/><Relationship Id="rId30" Type="http://schemas.openxmlformats.org/officeDocument/2006/relationships/footer" Target="footer8.xml"/><Relationship Id="rId35" Type="http://schemas.openxmlformats.org/officeDocument/2006/relationships/header" Target="header11.xml"/><Relationship Id="rId43" Type="http://schemas.openxmlformats.org/officeDocument/2006/relationships/header" Target="header14.xml"/><Relationship Id="rId48" Type="http://schemas.openxmlformats.org/officeDocument/2006/relationships/footer" Target="footer16.xml"/><Relationship Id="rId56" Type="http://schemas.openxmlformats.org/officeDocument/2006/relationships/footer" Target="footer20.xml"/><Relationship Id="rId64" Type="http://schemas.openxmlformats.org/officeDocument/2006/relationships/footer" Target="footer24.xml"/><Relationship Id="rId69" Type="http://schemas.openxmlformats.org/officeDocument/2006/relationships/image" Target="media/image8.wmf"/><Relationship Id="rId77" Type="http://schemas.openxmlformats.org/officeDocument/2006/relationships/header" Target="header25.xm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18.xml"/><Relationship Id="rId72" Type="http://schemas.openxmlformats.org/officeDocument/2006/relationships/image" Target="media/image11.wmf"/><Relationship Id="rId80" Type="http://schemas.openxmlformats.org/officeDocument/2006/relationships/footer" Target="footer26.xml"/><Relationship Id="rId3" Type="http://schemas.openxmlformats.org/officeDocument/2006/relationships/settings" Target="settings.xml"/><Relationship Id="rId12" Type="http://schemas.openxmlformats.org/officeDocument/2006/relationships/hyperlink" Target="http://pravo.gov.ru/" TargetMode="Externa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footer" Target="footer12.xml"/><Relationship Id="rId46" Type="http://schemas.openxmlformats.org/officeDocument/2006/relationships/footer" Target="footer15.xml"/><Relationship Id="rId59" Type="http://schemas.openxmlformats.org/officeDocument/2006/relationships/header" Target="header22.xml"/><Relationship Id="rId67" Type="http://schemas.openxmlformats.org/officeDocument/2006/relationships/image" Target="media/image6.wmf"/><Relationship Id="rId20" Type="http://schemas.openxmlformats.org/officeDocument/2006/relationships/footer" Target="footer3.xml"/><Relationship Id="rId41" Type="http://schemas.openxmlformats.org/officeDocument/2006/relationships/header" Target="header13.xml"/><Relationship Id="rId54" Type="http://schemas.openxmlformats.org/officeDocument/2006/relationships/footer" Target="footer19.xml"/><Relationship Id="rId62" Type="http://schemas.openxmlformats.org/officeDocument/2006/relationships/footer" Target="footer23.xml"/><Relationship Id="rId70" Type="http://schemas.openxmlformats.org/officeDocument/2006/relationships/image" Target="media/image9.wmf"/><Relationship Id="rId75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7.xml"/><Relationship Id="rId36" Type="http://schemas.openxmlformats.org/officeDocument/2006/relationships/footer" Target="footer11.xml"/><Relationship Id="rId49" Type="http://schemas.openxmlformats.org/officeDocument/2006/relationships/header" Target="header17.xml"/><Relationship Id="rId57" Type="http://schemas.openxmlformats.org/officeDocument/2006/relationships/header" Target="header2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163</Pages>
  <Words>43165</Words>
  <Characters>246041</Characters>
  <Application>Microsoft Office Word</Application>
  <DocSecurity>0</DocSecurity>
  <Lines>2050</Lines>
  <Paragraphs>577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27.09.2019 N 347а
(ред. от 06.03.2026)
"Об утверждении государственной программы "Развитие культуры в Томской области"</vt:lpstr>
    </vt:vector>
  </TitlesOfParts>
  <Company>КонсультантПлюс Версия 4024.00.50</Company>
  <LinksUpToDate>false</LinksUpToDate>
  <CharactersWithSpaces>288629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27.09.2019 N 347а
(ред. от 06.03.2026)
"Об утверждении государственной программы "Развитие культуры в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2026-05-06T05:11:00Z</dcterms:created>
  <dcterms:modified xsi:type="dcterms:W3CDTF">2026-05-06T05:11:00Z</dcterms:modified>
</cp:coreProperties>
</file>